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636EC402" w:rsidR="00285E0D" w:rsidRPr="00285E0D" w:rsidRDefault="00285E0D"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85E0D">
        <w:rPr>
          <w:rFonts w:ascii="Arial" w:eastAsia="Times New Roman" w:hAnsi="Arial" w:cs="Arial"/>
          <w:b/>
          <w:noProof/>
          <w:sz w:val="24"/>
          <w:szCs w:val="24"/>
          <w:lang w:val="de-DE"/>
        </w:rPr>
        <w:t xml:space="preserve">3GPP TSG-RAN </w:t>
      </w:r>
      <w:r w:rsidRPr="00285E0D">
        <w:rPr>
          <w:rFonts w:ascii="Arial" w:eastAsia="Times New Roman" w:hAnsi="Arial" w:cs="Arial"/>
          <w:b/>
          <w:noProof/>
          <w:sz w:val="24"/>
          <w:szCs w:val="24"/>
        </w:rPr>
        <w:t>WG4 Meeting #101</w:t>
      </w:r>
      <w:r w:rsidR="00B70D62">
        <w:rPr>
          <w:rFonts w:ascii="Arial" w:eastAsia="Times New Roman" w:hAnsi="Arial" w:cs="Arial"/>
          <w:b/>
          <w:noProof/>
          <w:sz w:val="24"/>
          <w:szCs w:val="24"/>
        </w:rPr>
        <w:t>-</w:t>
      </w:r>
      <w:r w:rsidR="0050719B">
        <w:rPr>
          <w:rFonts w:ascii="Arial" w:eastAsia="Times New Roman" w:hAnsi="Arial" w:cs="Arial"/>
          <w:b/>
          <w:noProof/>
          <w:sz w:val="24"/>
          <w:szCs w:val="24"/>
        </w:rPr>
        <w:t>bis</w:t>
      </w:r>
      <w:r w:rsidRPr="00285E0D">
        <w:rPr>
          <w:rFonts w:ascii="Arial" w:eastAsia="Times New Roman" w:hAnsi="Arial" w:cs="Arial"/>
          <w:b/>
          <w:noProof/>
          <w:sz w:val="24"/>
          <w:szCs w:val="24"/>
        </w:rPr>
        <w:t>-e</w:t>
      </w:r>
      <w:r w:rsidRPr="00285E0D">
        <w:rPr>
          <w:rFonts w:ascii="Arial" w:eastAsia="Times New Roman" w:hAnsi="Arial" w:cs="Arial"/>
          <w:b/>
          <w:noProof/>
          <w:sz w:val="24"/>
          <w:szCs w:val="24"/>
          <w:lang w:val="de-DE"/>
        </w:rPr>
        <w:tab/>
      </w:r>
      <w:r w:rsidR="000C3B06" w:rsidRPr="000C3B06">
        <w:rPr>
          <w:rFonts w:ascii="Arial" w:eastAsia="Times New Roman" w:hAnsi="Arial" w:cs="Arial"/>
          <w:b/>
          <w:noProof/>
          <w:sz w:val="24"/>
          <w:szCs w:val="24"/>
          <w:lang w:val="de-DE"/>
        </w:rPr>
        <w:t>R4</w:t>
      </w:r>
      <w:r w:rsidR="00FD24EB">
        <w:rPr>
          <w:rFonts w:ascii="Arial" w:eastAsia="Times New Roman" w:hAnsi="Arial" w:cs="Arial"/>
          <w:b/>
          <w:noProof/>
          <w:sz w:val="24"/>
          <w:szCs w:val="24"/>
          <w:lang w:val="de-DE"/>
        </w:rPr>
        <w:t>-</w:t>
      </w:r>
      <w:r w:rsidR="00FD24EB" w:rsidRPr="00FD24EB">
        <w:rPr>
          <w:rFonts w:ascii="Arial" w:eastAsia="Times New Roman" w:hAnsi="Arial" w:cs="Arial"/>
          <w:b/>
          <w:noProof/>
          <w:sz w:val="24"/>
          <w:szCs w:val="24"/>
          <w:lang w:val="de-DE"/>
        </w:rPr>
        <w:t>22017</w:t>
      </w:r>
      <w:r w:rsidR="00FD24EB">
        <w:rPr>
          <w:rFonts w:ascii="Arial" w:eastAsia="Times New Roman" w:hAnsi="Arial" w:cs="Arial"/>
          <w:b/>
          <w:noProof/>
          <w:sz w:val="24"/>
          <w:szCs w:val="24"/>
          <w:lang w:val="de-DE"/>
        </w:rPr>
        <w:t>20</w:t>
      </w:r>
    </w:p>
    <w:bookmarkEnd w:id="0"/>
    <w:p w14:paraId="5FDEF55B" w14:textId="77777777" w:rsidR="0050719B" w:rsidRPr="0050719B" w:rsidRDefault="0050719B" w:rsidP="0050719B">
      <w:pPr>
        <w:tabs>
          <w:tab w:val="right" w:pos="9781"/>
          <w:tab w:val="right" w:pos="13323"/>
        </w:tabs>
        <w:spacing w:after="0" w:line="240" w:lineRule="auto"/>
        <w:outlineLvl w:val="0"/>
        <w:rPr>
          <w:rFonts w:ascii="Arial" w:eastAsia="SimSun" w:hAnsi="Arial" w:cs="Arial"/>
          <w:b/>
          <w:sz w:val="24"/>
          <w:szCs w:val="24"/>
          <w:lang w:eastAsia="zh-CN"/>
        </w:rPr>
      </w:pPr>
      <w:r w:rsidRPr="0050719B">
        <w:rPr>
          <w:rFonts w:ascii="Arial" w:eastAsia="SimSun" w:hAnsi="Arial" w:cs="Arial"/>
          <w:b/>
          <w:sz w:val="24"/>
          <w:szCs w:val="24"/>
          <w:lang w:eastAsia="zh-CN"/>
        </w:rPr>
        <w:t>Electronic Meeting, January 17-25, 2022</w:t>
      </w:r>
    </w:p>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774031FC"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6D3CC5" w:rsidRPr="006D3CC5">
        <w:rPr>
          <w:rFonts w:ascii="Arial" w:eastAsia="Times New Roman" w:hAnsi="Arial" w:cs="Arial"/>
          <w:sz w:val="24"/>
        </w:rPr>
        <w:t>Introduction of RedCap Demodulation Requirements</w:t>
      </w:r>
    </w:p>
    <w:p w14:paraId="0A31349B" w14:textId="452D33FF"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Agenda item:</w:t>
      </w:r>
      <w:r w:rsidRPr="0003497F">
        <w:rPr>
          <w:rFonts w:ascii="Arial" w:eastAsia="Times New Roman" w:hAnsi="Arial" w:cs="Arial"/>
          <w:sz w:val="24"/>
        </w:rPr>
        <w:tab/>
      </w:r>
      <w:r w:rsidR="00BB2F68">
        <w:rPr>
          <w:rFonts w:ascii="Arial" w:eastAsia="Times New Roman" w:hAnsi="Arial" w:cs="Arial"/>
          <w:sz w:val="24"/>
        </w:rPr>
        <w:t>6.20.4</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1DEBDB87"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463759CE" w14:textId="48561BE4" w:rsidR="009C68C1" w:rsidRDefault="002858EB" w:rsidP="00A30E1C">
      <w:pPr>
        <w:spacing w:line="256" w:lineRule="auto"/>
        <w:rPr>
          <w:rFonts w:ascii="Calibri" w:eastAsia="Times New Roman" w:hAnsi="Calibri" w:cs="Times New Roman"/>
        </w:rPr>
      </w:pPr>
      <w:r>
        <w:rPr>
          <w:rFonts w:ascii="Calibri" w:eastAsia="Times New Roman" w:hAnsi="Calibri" w:cs="Times New Roman"/>
        </w:rPr>
        <w:t>According to the WID [1], RAN4 is expected to discuss and</w:t>
      </w:r>
      <w:r w:rsidR="00781AE0">
        <w:rPr>
          <w:rFonts w:ascii="Calibri" w:eastAsia="Times New Roman" w:hAnsi="Calibri" w:cs="Times New Roman"/>
        </w:rPr>
        <w:t>,</w:t>
      </w:r>
      <w:r>
        <w:rPr>
          <w:rFonts w:ascii="Calibri" w:eastAsia="Times New Roman" w:hAnsi="Calibri" w:cs="Times New Roman"/>
        </w:rPr>
        <w:t xml:space="preserve"> </w:t>
      </w:r>
      <w:r w:rsidR="008E5D0A">
        <w:rPr>
          <w:rFonts w:ascii="Calibri" w:eastAsia="Times New Roman" w:hAnsi="Calibri" w:cs="Times New Roman"/>
        </w:rPr>
        <w:t>if necessary</w:t>
      </w:r>
      <w:r w:rsidR="00781AE0">
        <w:rPr>
          <w:rFonts w:ascii="Calibri" w:eastAsia="Times New Roman" w:hAnsi="Calibri" w:cs="Times New Roman"/>
        </w:rPr>
        <w:t>,</w:t>
      </w:r>
      <w:r w:rsidR="008E5D0A">
        <w:rPr>
          <w:rFonts w:ascii="Calibri" w:eastAsia="Times New Roman" w:hAnsi="Calibri" w:cs="Times New Roman"/>
        </w:rPr>
        <w:t xml:space="preserve"> specif</w:t>
      </w:r>
      <w:r w:rsidR="001B4279">
        <w:rPr>
          <w:rFonts w:ascii="Calibri" w:eastAsia="Times New Roman" w:hAnsi="Calibri" w:cs="Times New Roman"/>
        </w:rPr>
        <w:t xml:space="preserve">y performance requirements </w:t>
      </w:r>
      <w:r w:rsidR="00D80339">
        <w:rPr>
          <w:rFonts w:ascii="Calibri" w:eastAsia="Times New Roman" w:hAnsi="Calibri" w:cs="Times New Roman"/>
        </w:rPr>
        <w:t xml:space="preserve">following the introduction of </w:t>
      </w:r>
      <w:r w:rsidR="00987DA9">
        <w:rPr>
          <w:rFonts w:ascii="Calibri" w:eastAsia="Times New Roman" w:hAnsi="Calibri" w:cs="Times New Roman"/>
        </w:rPr>
        <w:t xml:space="preserve">the support for </w:t>
      </w:r>
      <w:r w:rsidR="00D80339">
        <w:rPr>
          <w:rFonts w:ascii="Calibri" w:eastAsia="Times New Roman" w:hAnsi="Calibri" w:cs="Times New Roman"/>
        </w:rPr>
        <w:t>Reduced Capability (RedCap) NR devices</w:t>
      </w:r>
      <w:r w:rsidR="00987DA9">
        <w:rPr>
          <w:rFonts w:ascii="Calibri" w:eastAsia="Times New Roman" w:hAnsi="Calibri" w:cs="Times New Roman"/>
        </w:rPr>
        <w:t xml:space="preserve"> in Release 17</w:t>
      </w:r>
      <w:r w:rsidR="006B1EE7">
        <w:rPr>
          <w:rFonts w:ascii="Calibri" w:eastAsia="Times New Roman" w:hAnsi="Calibri" w:cs="Times New Roman"/>
        </w:rPr>
        <w:t>.</w:t>
      </w:r>
      <w:r w:rsidR="00D80339">
        <w:rPr>
          <w:rFonts w:ascii="Calibri" w:eastAsia="Times New Roman" w:hAnsi="Calibri" w:cs="Times New Roman"/>
        </w:rPr>
        <w:t xml:space="preserve"> </w:t>
      </w:r>
    </w:p>
    <w:p w14:paraId="78905E3D" w14:textId="3808D746" w:rsidR="009E0F62" w:rsidRDefault="00D80339" w:rsidP="00A30E1C">
      <w:pPr>
        <w:spacing w:line="256" w:lineRule="auto"/>
        <w:rPr>
          <w:rFonts w:ascii="Calibri" w:eastAsia="Times New Roman" w:hAnsi="Calibri" w:cs="Times New Roman"/>
        </w:rPr>
      </w:pPr>
      <w:r>
        <w:rPr>
          <w:rFonts w:ascii="Calibri" w:eastAsia="Times New Roman" w:hAnsi="Calibri" w:cs="Times New Roman"/>
        </w:rPr>
        <w:t>This contribution addresses our company’s preliminary view on this matter, in particular related to the introduction of Demodulation performance requirements.</w:t>
      </w:r>
    </w:p>
    <w:p w14:paraId="264C6116" w14:textId="26D55C59" w:rsidR="00A30E1C" w:rsidRDefault="00C97457"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Introduction of</w:t>
      </w:r>
      <w:r w:rsidR="009C68C1">
        <w:rPr>
          <w:rFonts w:ascii="Arial" w:eastAsia="Times New Roman" w:hAnsi="Arial" w:cs="Times New Roman"/>
          <w:sz w:val="36"/>
          <w:szCs w:val="20"/>
          <w:lang w:val="en-GB"/>
        </w:rPr>
        <w:t xml:space="preserve"> Demodulation requirements</w:t>
      </w:r>
      <w:r>
        <w:rPr>
          <w:rFonts w:ascii="Arial" w:eastAsia="Times New Roman" w:hAnsi="Arial" w:cs="Times New Roman"/>
          <w:sz w:val="36"/>
          <w:szCs w:val="20"/>
          <w:lang w:val="en-GB"/>
        </w:rPr>
        <w:t xml:space="preserve"> for RedCap</w:t>
      </w:r>
    </w:p>
    <w:p w14:paraId="1FEF88B1" w14:textId="0FA7748A" w:rsidR="008D627C" w:rsidRDefault="00926374" w:rsidP="008D627C">
      <w:pPr>
        <w:rPr>
          <w:lang w:val="en-GB"/>
        </w:rPr>
      </w:pPr>
      <w:r>
        <w:rPr>
          <w:noProof/>
        </w:rPr>
        <mc:AlternateContent>
          <mc:Choice Requires="wps">
            <w:drawing>
              <wp:anchor distT="0" distB="0" distL="114300" distR="114300" simplePos="0" relativeHeight="251659264" behindDoc="0" locked="0" layoutInCell="1" allowOverlap="1" wp14:anchorId="38A825DB" wp14:editId="3B3ED890">
                <wp:simplePos x="0" y="0"/>
                <wp:positionH relativeFrom="column">
                  <wp:posOffset>0</wp:posOffset>
                </wp:positionH>
                <wp:positionV relativeFrom="paragraph">
                  <wp:posOffset>387985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0211D7" w14:textId="77777777" w:rsidR="00926374" w:rsidRPr="005F6D0C" w:rsidRDefault="00926374" w:rsidP="005F6D0C">
                            <w:pPr>
                              <w:numPr>
                                <w:ilvl w:val="0"/>
                                <w:numId w:val="22"/>
                              </w:numPr>
                              <w:overflowPunct w:val="0"/>
                              <w:autoSpaceDE w:val="0"/>
                              <w:autoSpaceDN w:val="0"/>
                              <w:adjustRightInd w:val="0"/>
                              <w:spacing w:after="180" w:line="240" w:lineRule="auto"/>
                              <w:jc w:val="both"/>
                              <w:textAlignment w:val="baseline"/>
                              <w:rPr>
                                <w:rFonts w:ascii="Times New Roman" w:eastAsia="SimSun" w:hAnsi="Times New Roman" w:cs="Times New Roman"/>
                                <w:i/>
                                <w:iCs/>
                                <w:sz w:val="20"/>
                                <w:szCs w:val="20"/>
                                <w:lang w:val="en-GB" w:eastAsia="ja-JP"/>
                              </w:rPr>
                            </w:pPr>
                            <w:r w:rsidRPr="005F6D0C">
                              <w:rPr>
                                <w:rFonts w:ascii="Times New Roman" w:eastAsia="SimSun" w:hAnsi="Times New Roman" w:cs="Times New Roman"/>
                                <w:i/>
                                <w:iCs/>
                                <w:sz w:val="20"/>
                                <w:szCs w:val="20"/>
                                <w:lang w:val="en-GB" w:eastAsia="ja-JP"/>
                              </w:rPr>
                              <w:t>Specify support for the following UE complexity reduction features [RAN1, RAN2, RAN4]:</w:t>
                            </w:r>
                          </w:p>
                          <w:p w14:paraId="42733534"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Reduced maximum UE bandwidth:</w:t>
                            </w:r>
                          </w:p>
                          <w:p w14:paraId="58CCEC66"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 xml:space="preserve">Maximum bandwidth of an FR1 RedCap UE during and after initial access is 20 MHz. </w:t>
                            </w:r>
                          </w:p>
                          <w:p w14:paraId="4895DD18"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Maximum bandwidth of an FR2 RedCap UE during and after initial access is 100 MHz.</w:t>
                            </w:r>
                          </w:p>
                          <w:p w14:paraId="384FCBF8"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Reduced minimum number of Rx branches:</w:t>
                            </w:r>
                          </w:p>
                          <w:p w14:paraId="6850B24C"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AD4F934"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i/>
                                <w:iCs/>
                                <w:sz w:val="20"/>
                                <w:szCs w:val="20"/>
                                <w:lang w:val="en-GB"/>
                              </w:rPr>
                            </w:pPr>
                            <w:r w:rsidRPr="005F6D0C">
                              <w:rPr>
                                <w:rFonts w:ascii="Times New Roman" w:eastAsia="MS Mincho" w:hAnsi="Times New Roman" w:cs="Times New Roman"/>
                                <w:i/>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576939CC"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A means shall be specified by which the gNB can know the number of Rx branches of the UE.</w:t>
                            </w:r>
                          </w:p>
                          <w:p w14:paraId="7ADB3553"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Maximum number of DL MIMO layers:</w:t>
                            </w:r>
                          </w:p>
                          <w:p w14:paraId="4699B8C6"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 xml:space="preserve">For a RedCap UE with 1 Rx </w:t>
                            </w:r>
                            <w:r w:rsidRPr="005F6D0C">
                              <w:rPr>
                                <w:rFonts w:ascii="Times New Roman" w:eastAsia="MS Mincho" w:hAnsi="Times New Roman" w:cs="Times New Roman"/>
                                <w:i/>
                                <w:iCs/>
                                <w:sz w:val="20"/>
                                <w:szCs w:val="20"/>
                                <w:lang w:val="en-GB"/>
                              </w:rPr>
                              <w:t>branch</w:t>
                            </w:r>
                            <w:r w:rsidRPr="005F6D0C">
                              <w:rPr>
                                <w:rFonts w:ascii="Times New Roman" w:eastAsia="MS Mincho" w:hAnsi="Times New Roman" w:cs="Times New Roman"/>
                                <w:bCs/>
                                <w:i/>
                                <w:iCs/>
                                <w:sz w:val="20"/>
                                <w:szCs w:val="20"/>
                                <w:lang w:val="en-GB"/>
                              </w:rPr>
                              <w:t>, 1 DL MIMO layer is supported.</w:t>
                            </w:r>
                          </w:p>
                          <w:p w14:paraId="12525515"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 xml:space="preserve">For a RedCap UE with 2 Rx </w:t>
                            </w:r>
                            <w:r w:rsidRPr="005F6D0C">
                              <w:rPr>
                                <w:rFonts w:ascii="Times New Roman" w:eastAsia="MS Mincho" w:hAnsi="Times New Roman" w:cs="Times New Roman"/>
                                <w:i/>
                                <w:iCs/>
                                <w:sz w:val="20"/>
                                <w:szCs w:val="20"/>
                                <w:lang w:val="en-GB"/>
                              </w:rPr>
                              <w:t>branches</w:t>
                            </w:r>
                            <w:r w:rsidRPr="005F6D0C">
                              <w:rPr>
                                <w:rFonts w:ascii="Times New Roman" w:eastAsia="MS Mincho" w:hAnsi="Times New Roman" w:cs="Times New Roman"/>
                                <w:bCs/>
                                <w:i/>
                                <w:iCs/>
                                <w:sz w:val="20"/>
                                <w:szCs w:val="20"/>
                                <w:lang w:val="en-GB"/>
                              </w:rPr>
                              <w:t>, 2 DL MIMO layers are supported.</w:t>
                            </w:r>
                          </w:p>
                          <w:p w14:paraId="7B96AF3D"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Relaxed maximum modulation order:</w:t>
                            </w:r>
                          </w:p>
                          <w:p w14:paraId="5ECDA23B"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Support of 256QAM in DL is optional (instead of mandatory) for an FR1 RedCap UE.</w:t>
                            </w:r>
                          </w:p>
                          <w:p w14:paraId="11D5A101"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No other relaxations of maximum modulation order are specified for a RedCap UE.</w:t>
                            </w:r>
                          </w:p>
                          <w:p w14:paraId="4B8E6899"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Duplex operation:</w:t>
                            </w:r>
                          </w:p>
                          <w:p w14:paraId="314F8921" w14:textId="77777777" w:rsidR="00926374" w:rsidRPr="00926374" w:rsidRDefault="00926374" w:rsidP="00D536DE">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HD-FDD type A with the minimum specification impact (Note that FD-FDD and TDD are also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A825DB" id="_x0000_t202" coordsize="21600,21600" o:spt="202" path="m,l,21600r21600,l21600,xe">
                <v:stroke joinstyle="miter"/>
                <v:path gradientshapeok="t" o:connecttype="rect"/>
              </v:shapetype>
              <v:shape id="Text Box 1" o:spid="_x0000_s1026" type="#_x0000_t202" style="position:absolute;margin-left:0;margin-top:30.5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" filled="f" strokeweight=".5pt">
                <v:textbox style="mso-fit-shape-to-text:t">
                  <w:txbxContent>
                    <w:p w14:paraId="380211D7" w14:textId="77777777" w:rsidR="00926374" w:rsidRPr="005F6D0C" w:rsidRDefault="00926374" w:rsidP="005F6D0C">
                      <w:pPr>
                        <w:numPr>
                          <w:ilvl w:val="0"/>
                          <w:numId w:val="22"/>
                        </w:numPr>
                        <w:overflowPunct w:val="0"/>
                        <w:autoSpaceDE w:val="0"/>
                        <w:autoSpaceDN w:val="0"/>
                        <w:adjustRightInd w:val="0"/>
                        <w:spacing w:after="180" w:line="240" w:lineRule="auto"/>
                        <w:jc w:val="both"/>
                        <w:textAlignment w:val="baseline"/>
                        <w:rPr>
                          <w:rFonts w:ascii="Times New Roman" w:eastAsia="SimSun" w:hAnsi="Times New Roman" w:cs="Times New Roman"/>
                          <w:i/>
                          <w:iCs/>
                          <w:sz w:val="20"/>
                          <w:szCs w:val="20"/>
                          <w:lang w:val="en-GB" w:eastAsia="ja-JP"/>
                        </w:rPr>
                      </w:pPr>
                      <w:r w:rsidRPr="005F6D0C">
                        <w:rPr>
                          <w:rFonts w:ascii="Times New Roman" w:eastAsia="SimSun" w:hAnsi="Times New Roman" w:cs="Times New Roman"/>
                          <w:i/>
                          <w:iCs/>
                          <w:sz w:val="20"/>
                          <w:szCs w:val="20"/>
                          <w:lang w:val="en-GB" w:eastAsia="ja-JP"/>
                        </w:rPr>
                        <w:t>Specify support for the following UE complexity reduction features [RAN1, RAN2, RAN4]:</w:t>
                      </w:r>
                    </w:p>
                    <w:p w14:paraId="42733534"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Reduced maximum UE bandwidth:</w:t>
                      </w:r>
                    </w:p>
                    <w:p w14:paraId="58CCEC66"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 xml:space="preserve">Maximum bandwidth of an FR1 RedCap UE during and after initial access is 20 MHz. </w:t>
                      </w:r>
                    </w:p>
                    <w:p w14:paraId="4895DD18"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w:eastAsia="MS Mincho" w:hAnsi="Times" w:cs="Times"/>
                          <w:b/>
                          <w:bCs/>
                          <w:i/>
                          <w:iCs/>
                          <w:sz w:val="20"/>
                          <w:lang w:val="en-GB"/>
                        </w:rPr>
                      </w:pPr>
                      <w:r w:rsidRPr="005F6D0C">
                        <w:rPr>
                          <w:rFonts w:ascii="Times" w:eastAsia="MS Mincho" w:hAnsi="Times" w:cs="Times"/>
                          <w:bCs/>
                          <w:i/>
                          <w:iCs/>
                          <w:sz w:val="20"/>
                          <w:lang w:val="en-GB"/>
                        </w:rPr>
                        <w:t>Maximum bandwidth of an FR2 RedCap UE during and after initial access is 100 MHz.</w:t>
                      </w:r>
                    </w:p>
                    <w:p w14:paraId="384FCBF8"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Reduced minimum number of Rx branches:</w:t>
                      </w:r>
                    </w:p>
                    <w:p w14:paraId="6850B24C"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AD4F934"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i/>
                          <w:iCs/>
                          <w:sz w:val="20"/>
                          <w:szCs w:val="20"/>
                          <w:lang w:val="en-GB"/>
                        </w:rPr>
                      </w:pPr>
                      <w:r w:rsidRPr="005F6D0C">
                        <w:rPr>
                          <w:rFonts w:ascii="Times New Roman" w:eastAsia="MS Mincho" w:hAnsi="Times New Roman" w:cs="Times New Roman"/>
                          <w:i/>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576939CC"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i/>
                          <w:iCs/>
                          <w:sz w:val="20"/>
                          <w:szCs w:val="20"/>
                          <w:lang w:val="en-GB"/>
                        </w:rPr>
                      </w:pPr>
                      <w:r w:rsidRPr="005F6D0C">
                        <w:rPr>
                          <w:rFonts w:ascii="Times New Roman" w:eastAsia="MS Mincho" w:hAnsi="Times New Roman" w:cs="Times New Roman"/>
                          <w:i/>
                          <w:iCs/>
                          <w:sz w:val="20"/>
                          <w:szCs w:val="20"/>
                          <w:lang w:val="en-GB"/>
                        </w:rPr>
                        <w:t>A means shall be specified by which the gNB can know the number of Rx branches of the UE.</w:t>
                      </w:r>
                    </w:p>
                    <w:p w14:paraId="7ADB3553"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Maximum number of DL MIMO layers:</w:t>
                      </w:r>
                    </w:p>
                    <w:p w14:paraId="4699B8C6"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 xml:space="preserve">For a RedCap UE with 1 Rx </w:t>
                      </w:r>
                      <w:r w:rsidRPr="005F6D0C">
                        <w:rPr>
                          <w:rFonts w:ascii="Times New Roman" w:eastAsia="MS Mincho" w:hAnsi="Times New Roman" w:cs="Times New Roman"/>
                          <w:i/>
                          <w:iCs/>
                          <w:sz w:val="20"/>
                          <w:szCs w:val="20"/>
                          <w:lang w:val="en-GB"/>
                        </w:rPr>
                        <w:t>branch</w:t>
                      </w:r>
                      <w:r w:rsidRPr="005F6D0C">
                        <w:rPr>
                          <w:rFonts w:ascii="Times New Roman" w:eastAsia="MS Mincho" w:hAnsi="Times New Roman" w:cs="Times New Roman"/>
                          <w:bCs/>
                          <w:i/>
                          <w:iCs/>
                          <w:sz w:val="20"/>
                          <w:szCs w:val="20"/>
                          <w:lang w:val="en-GB"/>
                        </w:rPr>
                        <w:t>, 1 DL MIMO layer is supported.</w:t>
                      </w:r>
                    </w:p>
                    <w:p w14:paraId="12525515"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 xml:space="preserve">For a RedCap UE with 2 Rx </w:t>
                      </w:r>
                      <w:r w:rsidRPr="005F6D0C">
                        <w:rPr>
                          <w:rFonts w:ascii="Times New Roman" w:eastAsia="MS Mincho" w:hAnsi="Times New Roman" w:cs="Times New Roman"/>
                          <w:i/>
                          <w:iCs/>
                          <w:sz w:val="20"/>
                          <w:szCs w:val="20"/>
                          <w:lang w:val="en-GB"/>
                        </w:rPr>
                        <w:t>branches</w:t>
                      </w:r>
                      <w:r w:rsidRPr="005F6D0C">
                        <w:rPr>
                          <w:rFonts w:ascii="Times New Roman" w:eastAsia="MS Mincho" w:hAnsi="Times New Roman" w:cs="Times New Roman"/>
                          <w:bCs/>
                          <w:i/>
                          <w:iCs/>
                          <w:sz w:val="20"/>
                          <w:szCs w:val="20"/>
                          <w:lang w:val="en-GB"/>
                        </w:rPr>
                        <w:t>, 2 DL MIMO layers are supported.</w:t>
                      </w:r>
                    </w:p>
                    <w:p w14:paraId="7B96AF3D"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Relaxed maximum modulation order:</w:t>
                      </w:r>
                    </w:p>
                    <w:p w14:paraId="5ECDA23B"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
                          <w:bCs/>
                          <w:i/>
                          <w:iCs/>
                          <w:sz w:val="20"/>
                          <w:szCs w:val="20"/>
                          <w:lang w:val="en-GB"/>
                        </w:rPr>
                      </w:pPr>
                      <w:r w:rsidRPr="005F6D0C">
                        <w:rPr>
                          <w:rFonts w:ascii="Times New Roman" w:eastAsia="MS Mincho" w:hAnsi="Times New Roman" w:cs="Times New Roman"/>
                          <w:bCs/>
                          <w:i/>
                          <w:iCs/>
                          <w:sz w:val="20"/>
                          <w:szCs w:val="20"/>
                          <w:lang w:val="en-GB"/>
                        </w:rPr>
                        <w:t>Support of 256QAM in DL is optional (instead of mandatory) for an FR1 RedCap UE.</w:t>
                      </w:r>
                    </w:p>
                    <w:p w14:paraId="11D5A101" w14:textId="77777777" w:rsidR="00926374" w:rsidRPr="005F6D0C" w:rsidRDefault="00926374" w:rsidP="005F6D0C">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No other relaxations of maximum modulation order are specified for a RedCap UE.</w:t>
                      </w:r>
                    </w:p>
                    <w:p w14:paraId="4B8E6899" w14:textId="77777777" w:rsidR="00926374" w:rsidRPr="005F6D0C" w:rsidRDefault="00926374" w:rsidP="005F6D0C">
                      <w:pPr>
                        <w:numPr>
                          <w:ilvl w:val="1"/>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Duplex operation:</w:t>
                      </w:r>
                    </w:p>
                    <w:p w14:paraId="314F8921" w14:textId="77777777" w:rsidR="00926374" w:rsidRPr="00926374" w:rsidRDefault="00926374" w:rsidP="00D536DE">
                      <w:pPr>
                        <w:numPr>
                          <w:ilvl w:val="2"/>
                          <w:numId w:val="22"/>
                        </w:numPr>
                        <w:overflowPunct w:val="0"/>
                        <w:autoSpaceDE w:val="0"/>
                        <w:autoSpaceDN w:val="0"/>
                        <w:adjustRightInd w:val="0"/>
                        <w:spacing w:after="120" w:line="240" w:lineRule="auto"/>
                        <w:jc w:val="both"/>
                        <w:textAlignment w:val="baseline"/>
                        <w:rPr>
                          <w:rFonts w:ascii="Times New Roman" w:eastAsia="MS Mincho" w:hAnsi="Times New Roman" w:cs="Times New Roman"/>
                          <w:bCs/>
                          <w:i/>
                          <w:iCs/>
                          <w:sz w:val="20"/>
                          <w:szCs w:val="20"/>
                          <w:lang w:val="en-GB"/>
                        </w:rPr>
                      </w:pPr>
                      <w:r w:rsidRPr="005F6D0C">
                        <w:rPr>
                          <w:rFonts w:ascii="Times New Roman" w:eastAsia="MS Mincho" w:hAnsi="Times New Roman" w:cs="Times New Roman"/>
                          <w:bCs/>
                          <w:i/>
                          <w:iCs/>
                          <w:sz w:val="20"/>
                          <w:szCs w:val="20"/>
                          <w:lang w:val="en-GB"/>
                        </w:rPr>
                        <w:t>HD-FDD type A with the minimum specification impact (Note that FD-FDD and TDD are also supported.)</w:t>
                      </w:r>
                    </w:p>
                  </w:txbxContent>
                </v:textbox>
                <w10:wrap type="square"/>
              </v:shape>
            </w:pict>
          </mc:Fallback>
        </mc:AlternateContent>
      </w:r>
      <w:r w:rsidR="008F2EFF">
        <w:rPr>
          <w:lang w:val="en-GB"/>
        </w:rPr>
        <w:t xml:space="preserve">The WID [1] </w:t>
      </w:r>
      <w:r w:rsidR="00D25E5C">
        <w:rPr>
          <w:lang w:val="en-GB"/>
        </w:rPr>
        <w:t xml:space="preserve">lists a series of </w:t>
      </w:r>
      <w:r w:rsidR="005F6D0C">
        <w:rPr>
          <w:lang w:val="en-GB"/>
        </w:rPr>
        <w:t xml:space="preserve">features </w:t>
      </w:r>
      <w:r w:rsidR="00D25E5C">
        <w:rPr>
          <w:lang w:val="en-GB"/>
        </w:rPr>
        <w:t xml:space="preserve">that are </w:t>
      </w:r>
      <w:r>
        <w:rPr>
          <w:lang w:val="en-GB"/>
        </w:rPr>
        <w:t xml:space="preserve">specified </w:t>
      </w:r>
      <w:r w:rsidR="00D25E5C">
        <w:rPr>
          <w:lang w:val="en-GB"/>
        </w:rPr>
        <w:t>to be supported by the new RedCap UE</w:t>
      </w:r>
      <w:r>
        <w:rPr>
          <w:lang w:val="en-GB"/>
        </w:rPr>
        <w:t xml:space="preserve"> which have an impact on the performance requirements</w:t>
      </w:r>
      <w:r w:rsidR="00D25E5C">
        <w:rPr>
          <w:lang w:val="en-GB"/>
        </w:rPr>
        <w:t xml:space="preserve">, and they are </w:t>
      </w:r>
      <w:r>
        <w:rPr>
          <w:lang w:val="en-GB"/>
        </w:rPr>
        <w:t xml:space="preserve">listed </w:t>
      </w:r>
      <w:r w:rsidR="00131036">
        <w:rPr>
          <w:lang w:val="en-GB"/>
        </w:rPr>
        <w:t>here below</w:t>
      </w:r>
      <w:r>
        <w:rPr>
          <w:lang w:val="en-GB"/>
        </w:rPr>
        <w:t xml:space="preserve"> (from [1], Section 4):</w:t>
      </w:r>
    </w:p>
    <w:p w14:paraId="539A4777" w14:textId="42BE90F8" w:rsidR="00926374" w:rsidRDefault="00926374" w:rsidP="008D627C">
      <w:pPr>
        <w:rPr>
          <w:lang w:val="en-GB"/>
        </w:rPr>
      </w:pPr>
    </w:p>
    <w:p w14:paraId="083D04E3" w14:textId="3CC06D4B" w:rsidR="00926374" w:rsidRDefault="00E17074" w:rsidP="008D627C">
      <w:pPr>
        <w:rPr>
          <w:lang w:val="en-GB"/>
        </w:rPr>
      </w:pPr>
      <w:r>
        <w:rPr>
          <w:lang w:val="en-GB"/>
        </w:rPr>
        <w:lastRenderedPageBreak/>
        <w:t>From the study of these objectives and the PDSCH requirements already included in the specifications [2], a</w:t>
      </w:r>
      <w:r w:rsidR="00926374">
        <w:rPr>
          <w:lang w:val="en-GB"/>
        </w:rPr>
        <w:t xml:space="preserve"> few observations can be </w:t>
      </w:r>
      <w:r w:rsidR="00A26E44">
        <w:rPr>
          <w:lang w:val="en-GB"/>
        </w:rPr>
        <w:t>drawn</w:t>
      </w:r>
      <w:r>
        <w:rPr>
          <w:lang w:val="en-GB"/>
        </w:rPr>
        <w:t>:</w:t>
      </w:r>
    </w:p>
    <w:p w14:paraId="01BAD07E" w14:textId="2ACCEFF1" w:rsidR="00DA7451" w:rsidRDefault="00A26E44" w:rsidP="00A26E44">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sidR="00E17074">
        <w:rPr>
          <w:rFonts w:ascii="Calibri" w:eastAsia="Times New Roman" w:hAnsi="Calibri" w:cs="Times New Roman"/>
          <w:b/>
          <w:bCs/>
        </w:rPr>
        <w:t xml:space="preserve">The maximum BW </w:t>
      </w:r>
      <w:r w:rsidR="005713F6">
        <w:rPr>
          <w:rFonts w:ascii="Calibri" w:eastAsia="Times New Roman" w:hAnsi="Calibri" w:cs="Times New Roman"/>
          <w:b/>
          <w:bCs/>
        </w:rPr>
        <w:t>for</w:t>
      </w:r>
      <w:r w:rsidR="00E17074">
        <w:rPr>
          <w:rFonts w:ascii="Calibri" w:eastAsia="Times New Roman" w:hAnsi="Calibri" w:cs="Times New Roman"/>
          <w:b/>
          <w:bCs/>
        </w:rPr>
        <w:t xml:space="preserve"> FR1 RedCap UEs is 20 MHz.</w:t>
      </w:r>
      <w:r w:rsidR="00E54E2F">
        <w:rPr>
          <w:rFonts w:ascii="Calibri" w:eastAsia="Times New Roman" w:hAnsi="Calibri" w:cs="Times New Roman"/>
          <w:b/>
          <w:bCs/>
        </w:rPr>
        <w:t xml:space="preserve"> Existing demodulation requirements </w:t>
      </w:r>
      <w:r w:rsidR="0097396E">
        <w:rPr>
          <w:rFonts w:ascii="Calibri" w:eastAsia="Times New Roman" w:hAnsi="Calibri" w:cs="Times New Roman"/>
          <w:b/>
          <w:bCs/>
        </w:rPr>
        <w:t xml:space="preserve">defined with </w:t>
      </w:r>
      <w:r w:rsidR="00E54E2F">
        <w:rPr>
          <w:rFonts w:ascii="Calibri" w:eastAsia="Times New Roman" w:hAnsi="Calibri" w:cs="Times New Roman"/>
          <w:b/>
          <w:bCs/>
        </w:rPr>
        <w:t>higher BW</w:t>
      </w:r>
      <w:r w:rsidR="0097396E">
        <w:rPr>
          <w:rFonts w:ascii="Calibri" w:eastAsia="Times New Roman" w:hAnsi="Calibri" w:cs="Times New Roman"/>
          <w:b/>
          <w:bCs/>
        </w:rPr>
        <w:t xml:space="preserve"> </w:t>
      </w:r>
      <w:r w:rsidR="0068522D">
        <w:rPr>
          <w:rFonts w:ascii="Calibri" w:eastAsia="Times New Roman" w:hAnsi="Calibri" w:cs="Times New Roman"/>
          <w:b/>
          <w:bCs/>
        </w:rPr>
        <w:t xml:space="preserve">cannot be </w:t>
      </w:r>
      <w:r w:rsidR="00516ADA">
        <w:rPr>
          <w:rFonts w:ascii="Calibri" w:eastAsia="Times New Roman" w:hAnsi="Calibri" w:cs="Times New Roman"/>
          <w:b/>
          <w:bCs/>
        </w:rPr>
        <w:t xml:space="preserve">directly </w:t>
      </w:r>
      <w:r w:rsidR="0068522D">
        <w:rPr>
          <w:rFonts w:ascii="Calibri" w:eastAsia="Times New Roman" w:hAnsi="Calibri" w:cs="Times New Roman"/>
          <w:b/>
          <w:bCs/>
        </w:rPr>
        <w:t>tested</w:t>
      </w:r>
      <w:r w:rsidR="005713F6">
        <w:rPr>
          <w:rFonts w:ascii="Calibri" w:eastAsia="Times New Roman" w:hAnsi="Calibri" w:cs="Times New Roman"/>
          <w:b/>
          <w:bCs/>
        </w:rPr>
        <w:t>.</w:t>
      </w:r>
    </w:p>
    <w:p w14:paraId="1CE7FA0E" w14:textId="24498966" w:rsidR="00DA7451" w:rsidRDefault="00DA7451" w:rsidP="00DA7451">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minimum number of RX Branches for RedCap UEs is 1. Existing demodulation requirements for </w:t>
      </w:r>
      <w:r w:rsidR="004A4910">
        <w:rPr>
          <w:rFonts w:ascii="Calibri" w:eastAsia="Times New Roman" w:hAnsi="Calibri" w:cs="Times New Roman"/>
          <w:b/>
          <w:bCs/>
        </w:rPr>
        <w:t xml:space="preserve">a </w:t>
      </w:r>
      <w:r>
        <w:rPr>
          <w:rFonts w:ascii="Calibri" w:eastAsia="Times New Roman" w:hAnsi="Calibri" w:cs="Times New Roman"/>
          <w:b/>
          <w:bCs/>
        </w:rPr>
        <w:t>higher number of RX Branches cannot be</w:t>
      </w:r>
      <w:r w:rsidR="009D042B">
        <w:rPr>
          <w:rFonts w:ascii="Calibri" w:eastAsia="Times New Roman" w:hAnsi="Calibri" w:cs="Times New Roman"/>
          <w:b/>
          <w:bCs/>
        </w:rPr>
        <w:t xml:space="preserve"> directly</w:t>
      </w:r>
      <w:r w:rsidR="009D042B" w:rsidRPr="009D042B">
        <w:rPr>
          <w:rFonts w:ascii="Calibri" w:eastAsia="Times New Roman" w:hAnsi="Calibri" w:cs="Times New Roman"/>
          <w:b/>
          <w:bCs/>
        </w:rPr>
        <w:t xml:space="preserve"> reused for FR1 RedCap UEs with </w:t>
      </w:r>
      <w:r w:rsidR="00225506">
        <w:rPr>
          <w:rFonts w:ascii="Calibri" w:eastAsia="Times New Roman" w:hAnsi="Calibri" w:cs="Times New Roman"/>
          <w:b/>
          <w:bCs/>
        </w:rPr>
        <w:t xml:space="preserve">only </w:t>
      </w:r>
      <w:r w:rsidR="009D042B" w:rsidRPr="009D042B">
        <w:rPr>
          <w:rFonts w:ascii="Calibri" w:eastAsia="Times New Roman" w:hAnsi="Calibri" w:cs="Times New Roman"/>
          <w:b/>
          <w:bCs/>
        </w:rPr>
        <w:t>1 Rx branch.</w:t>
      </w:r>
    </w:p>
    <w:p w14:paraId="778385B4" w14:textId="77777777" w:rsidR="00465232" w:rsidRDefault="00465232" w:rsidP="007C4070">
      <w:pPr>
        <w:pStyle w:val="Heading3"/>
        <w:ind w:left="1296"/>
      </w:pPr>
      <w:r>
        <w:t>Requirements for 1RX RedCap UEs</w:t>
      </w:r>
    </w:p>
    <w:p w14:paraId="198A3C51" w14:textId="6C7FB1A9" w:rsidR="00E61F61" w:rsidRDefault="00465232" w:rsidP="00465232">
      <w:pPr>
        <w:spacing w:line="256" w:lineRule="auto"/>
        <w:rPr>
          <w:rFonts w:ascii="Calibri" w:eastAsia="Times New Roman" w:hAnsi="Calibri" w:cs="Times New Roman"/>
        </w:rPr>
      </w:pPr>
      <w:r w:rsidRPr="00465232">
        <w:rPr>
          <w:rFonts w:ascii="Calibri" w:eastAsia="Times New Roman" w:hAnsi="Calibri" w:cs="Times New Roman"/>
        </w:rPr>
        <w:t xml:space="preserve">As </w:t>
      </w:r>
      <w:r>
        <w:rPr>
          <w:rFonts w:ascii="Calibri" w:eastAsia="Times New Roman" w:hAnsi="Calibri" w:cs="Times New Roman"/>
        </w:rPr>
        <w:t xml:space="preserve">observed in the previous section and according to the WID [1], the minimum number of RX Branches for a RedCap UE is 1. </w:t>
      </w:r>
      <w:r w:rsidR="00CC5740">
        <w:rPr>
          <w:rFonts w:ascii="Calibri" w:eastAsia="Times New Roman" w:hAnsi="Calibri" w:cs="Times New Roman"/>
        </w:rPr>
        <w:t xml:space="preserve">At the time of writing of this contribution, there are no Demodulation requirements defined in the latest released version of </w:t>
      </w:r>
      <w:bookmarkStart w:id="1" w:name="_Hlk92745225"/>
      <w:r w:rsidR="00CC5740">
        <w:rPr>
          <w:rFonts w:ascii="Calibri" w:eastAsia="Times New Roman" w:hAnsi="Calibri" w:cs="Times New Roman"/>
        </w:rPr>
        <w:t>38.101-4</w:t>
      </w:r>
      <w:bookmarkEnd w:id="1"/>
      <w:r w:rsidR="00CC5740">
        <w:rPr>
          <w:rFonts w:ascii="Calibri" w:eastAsia="Times New Roman" w:hAnsi="Calibri" w:cs="Times New Roman"/>
        </w:rPr>
        <w:t xml:space="preserve"> (v 17.2.0) for 1RX</w:t>
      </w:r>
      <w:r w:rsidR="007C4070">
        <w:rPr>
          <w:rFonts w:ascii="Calibri" w:eastAsia="Times New Roman" w:hAnsi="Calibri" w:cs="Times New Roman"/>
        </w:rPr>
        <w:t xml:space="preserve"> devices</w:t>
      </w:r>
      <w:r w:rsidR="00495850">
        <w:rPr>
          <w:rFonts w:ascii="Calibri" w:eastAsia="Times New Roman" w:hAnsi="Calibri" w:cs="Times New Roman"/>
        </w:rPr>
        <w:t>.</w:t>
      </w:r>
    </w:p>
    <w:p w14:paraId="099D5278" w14:textId="68D2AA7C" w:rsidR="00CC5740" w:rsidRDefault="00CC5740" w:rsidP="00CC5740">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Demodulation Requirements for single RX </w:t>
      </w:r>
      <w:r w:rsidR="00110405">
        <w:rPr>
          <w:rFonts w:ascii="Calibri" w:eastAsia="Times New Roman" w:hAnsi="Calibri" w:cs="Times New Roman"/>
          <w:b/>
          <w:bCs/>
        </w:rPr>
        <w:t xml:space="preserve">devices </w:t>
      </w:r>
      <w:r>
        <w:rPr>
          <w:rFonts w:ascii="Calibri" w:eastAsia="Times New Roman" w:hAnsi="Calibri" w:cs="Times New Roman"/>
          <w:b/>
          <w:bCs/>
        </w:rPr>
        <w:t xml:space="preserve">(1RX Branch) are not defined in </w:t>
      </w:r>
      <w:r w:rsidR="009546FC" w:rsidRPr="009546FC">
        <w:rPr>
          <w:rFonts w:ascii="Calibri" w:eastAsia="Times New Roman" w:hAnsi="Calibri" w:cs="Times New Roman"/>
          <w:b/>
          <w:bCs/>
        </w:rPr>
        <w:t>38.101-4</w:t>
      </w:r>
      <w:r>
        <w:rPr>
          <w:rFonts w:ascii="Calibri" w:eastAsia="Times New Roman" w:hAnsi="Calibri" w:cs="Times New Roman"/>
          <w:b/>
          <w:bCs/>
        </w:rPr>
        <w:t>.</w:t>
      </w:r>
    </w:p>
    <w:p w14:paraId="255FDAA7" w14:textId="574A5DAF" w:rsidR="00465232" w:rsidRDefault="00465232" w:rsidP="00465232">
      <w:pPr>
        <w:spacing w:line="256" w:lineRule="auto"/>
        <w:rPr>
          <w:rFonts w:ascii="Calibri" w:eastAsia="Times New Roman" w:hAnsi="Calibri" w:cs="Times New Roman"/>
        </w:rPr>
      </w:pPr>
      <w:r>
        <w:rPr>
          <w:rFonts w:ascii="Calibri" w:eastAsia="Times New Roman" w:hAnsi="Calibri" w:cs="Times New Roman"/>
        </w:rPr>
        <w:t xml:space="preserve">It </w:t>
      </w:r>
      <w:r w:rsidR="00D63352">
        <w:rPr>
          <w:rFonts w:ascii="Calibri" w:eastAsia="Times New Roman" w:hAnsi="Calibri" w:cs="Times New Roman"/>
        </w:rPr>
        <w:t xml:space="preserve">seems to be </w:t>
      </w:r>
      <w:r w:rsidR="00E61F61">
        <w:rPr>
          <w:rFonts w:ascii="Calibri" w:eastAsia="Times New Roman" w:hAnsi="Calibri" w:cs="Times New Roman"/>
        </w:rPr>
        <w:t>straightforward that r</w:t>
      </w:r>
      <w:r>
        <w:rPr>
          <w:rFonts w:ascii="Calibri" w:eastAsia="Times New Roman" w:hAnsi="Calibri" w:cs="Times New Roman"/>
        </w:rPr>
        <w:t>equirements defined for 2RX</w:t>
      </w:r>
      <w:r w:rsidR="00E61F61">
        <w:rPr>
          <w:rFonts w:ascii="Calibri" w:eastAsia="Times New Roman" w:hAnsi="Calibri" w:cs="Times New Roman"/>
        </w:rPr>
        <w:t xml:space="preserve"> cannot apply directly to RedCap UEs which support only 1 RX, so it is our view that RAN4 should discuss how to introduce requirements for this </w:t>
      </w:r>
      <w:r w:rsidR="00495850">
        <w:rPr>
          <w:rFonts w:ascii="Calibri" w:eastAsia="Times New Roman" w:hAnsi="Calibri" w:cs="Times New Roman"/>
        </w:rPr>
        <w:t>implementation</w:t>
      </w:r>
      <w:r w:rsidR="00E61F61">
        <w:rPr>
          <w:rFonts w:ascii="Calibri" w:eastAsia="Times New Roman" w:hAnsi="Calibri" w:cs="Times New Roman"/>
        </w:rPr>
        <w:t>.</w:t>
      </w:r>
    </w:p>
    <w:p w14:paraId="28809FB4" w14:textId="754562C0" w:rsidR="002E5154" w:rsidRPr="00005A04" w:rsidRDefault="00465232" w:rsidP="00005A04">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discuss introduction of 1RX demodulation requirements for RedCap UEs.</w:t>
      </w:r>
      <w:r w:rsidR="00FC5BD4">
        <w:rPr>
          <w:rFonts w:ascii="Calibri" w:eastAsia="Times New Roman" w:hAnsi="Calibri" w:cs="Times New Roman"/>
          <w:b/>
          <w:bCs/>
        </w:rPr>
        <w:t xml:space="preserve"> For this purpose</w:t>
      </w:r>
      <w:r w:rsidR="003870A3">
        <w:rPr>
          <w:rFonts w:ascii="Calibri" w:eastAsia="Times New Roman" w:hAnsi="Calibri" w:cs="Times New Roman"/>
          <w:b/>
          <w:bCs/>
        </w:rPr>
        <w:t>, a</w:t>
      </w:r>
      <w:r w:rsidR="00FA6D17">
        <w:rPr>
          <w:rFonts w:ascii="Calibri" w:eastAsia="Times New Roman" w:hAnsi="Calibri" w:cs="Times New Roman"/>
          <w:b/>
          <w:bCs/>
        </w:rPr>
        <w:t xml:space="preserve"> </w:t>
      </w:r>
      <w:r w:rsidR="00790EA5">
        <w:rPr>
          <w:rFonts w:ascii="Calibri" w:eastAsia="Times New Roman" w:hAnsi="Calibri" w:cs="Times New Roman"/>
          <w:b/>
          <w:bCs/>
        </w:rPr>
        <w:t>sub-</w:t>
      </w:r>
      <w:r w:rsidR="00C93883">
        <w:rPr>
          <w:rFonts w:ascii="Calibri" w:eastAsia="Times New Roman" w:hAnsi="Calibri" w:cs="Times New Roman"/>
          <w:b/>
          <w:bCs/>
        </w:rPr>
        <w:t xml:space="preserve">selection </w:t>
      </w:r>
      <w:r w:rsidR="00FA6D17">
        <w:rPr>
          <w:rFonts w:ascii="Calibri" w:eastAsia="Times New Roman" w:hAnsi="Calibri" w:cs="Times New Roman"/>
          <w:b/>
          <w:bCs/>
        </w:rPr>
        <w:t xml:space="preserve">of </w:t>
      </w:r>
      <w:r w:rsidR="007368ED">
        <w:rPr>
          <w:rFonts w:ascii="Calibri" w:eastAsia="Times New Roman" w:hAnsi="Calibri" w:cs="Times New Roman"/>
          <w:b/>
          <w:bCs/>
        </w:rPr>
        <w:t xml:space="preserve">the </w:t>
      </w:r>
      <w:r w:rsidR="00790EA5">
        <w:rPr>
          <w:rFonts w:ascii="Calibri" w:eastAsia="Times New Roman" w:hAnsi="Calibri" w:cs="Times New Roman"/>
          <w:b/>
          <w:bCs/>
        </w:rPr>
        <w:t xml:space="preserve">existing (i.e., defined for 2RX UEs) </w:t>
      </w:r>
      <w:r w:rsidR="00005A04">
        <w:rPr>
          <w:rFonts w:ascii="Calibri" w:eastAsia="Times New Roman" w:hAnsi="Calibri" w:cs="Times New Roman"/>
          <w:b/>
          <w:bCs/>
        </w:rPr>
        <w:t xml:space="preserve">Demodulation </w:t>
      </w:r>
      <w:r w:rsidR="00FA6D17">
        <w:rPr>
          <w:rFonts w:ascii="Calibri" w:eastAsia="Times New Roman" w:hAnsi="Calibri" w:cs="Times New Roman"/>
          <w:b/>
          <w:bCs/>
        </w:rPr>
        <w:t xml:space="preserve">requirements </w:t>
      </w:r>
      <w:r w:rsidR="00FC5BD4">
        <w:rPr>
          <w:rFonts w:ascii="Calibri" w:eastAsia="Times New Roman" w:hAnsi="Calibri" w:cs="Times New Roman"/>
          <w:b/>
          <w:bCs/>
        </w:rPr>
        <w:t>can</w:t>
      </w:r>
      <w:r w:rsidR="00FA6D17">
        <w:rPr>
          <w:rFonts w:ascii="Calibri" w:eastAsia="Times New Roman" w:hAnsi="Calibri" w:cs="Times New Roman"/>
          <w:b/>
          <w:bCs/>
        </w:rPr>
        <w:t xml:space="preserve"> be </w:t>
      </w:r>
      <w:r w:rsidR="00FC5BD4">
        <w:rPr>
          <w:rFonts w:ascii="Calibri" w:eastAsia="Times New Roman" w:hAnsi="Calibri" w:cs="Times New Roman"/>
          <w:b/>
          <w:bCs/>
        </w:rPr>
        <w:t>used as a starting point</w:t>
      </w:r>
      <w:r w:rsidR="00FA6D17">
        <w:rPr>
          <w:rFonts w:ascii="Calibri" w:eastAsia="Times New Roman" w:hAnsi="Calibri" w:cs="Times New Roman"/>
          <w:b/>
          <w:bCs/>
        </w:rPr>
        <w:t xml:space="preserve">, </w:t>
      </w:r>
      <w:r w:rsidR="006541A0">
        <w:rPr>
          <w:rFonts w:ascii="Calibri" w:eastAsia="Times New Roman" w:hAnsi="Calibri" w:cs="Times New Roman"/>
          <w:b/>
          <w:bCs/>
        </w:rPr>
        <w:t xml:space="preserve">considering </w:t>
      </w:r>
      <w:r w:rsidR="00FA6D17">
        <w:rPr>
          <w:rFonts w:ascii="Calibri" w:eastAsia="Times New Roman" w:hAnsi="Calibri" w:cs="Times New Roman"/>
          <w:b/>
          <w:bCs/>
        </w:rPr>
        <w:t xml:space="preserve">the </w:t>
      </w:r>
      <w:r w:rsidR="006541A0">
        <w:rPr>
          <w:rFonts w:ascii="Calibri" w:eastAsia="Times New Roman" w:hAnsi="Calibri" w:cs="Times New Roman"/>
          <w:b/>
          <w:bCs/>
        </w:rPr>
        <w:t>additional simulatio</w:t>
      </w:r>
      <w:r w:rsidR="00005A04">
        <w:rPr>
          <w:rFonts w:ascii="Calibri" w:eastAsia="Times New Roman" w:hAnsi="Calibri" w:cs="Times New Roman"/>
          <w:b/>
          <w:bCs/>
        </w:rPr>
        <w:t xml:space="preserve">n alignment and testing </w:t>
      </w:r>
      <w:r w:rsidR="006541A0">
        <w:rPr>
          <w:rFonts w:ascii="Calibri" w:eastAsia="Times New Roman" w:hAnsi="Calibri" w:cs="Times New Roman"/>
          <w:b/>
          <w:bCs/>
        </w:rPr>
        <w:t>load</w:t>
      </w:r>
      <w:r w:rsidR="00005A04">
        <w:rPr>
          <w:rFonts w:ascii="Calibri" w:eastAsia="Times New Roman" w:hAnsi="Calibri" w:cs="Times New Roman"/>
          <w:b/>
          <w:bCs/>
        </w:rPr>
        <w:t>s</w:t>
      </w:r>
      <w:r w:rsidR="00BA6595">
        <w:rPr>
          <w:rFonts w:ascii="Calibri" w:eastAsia="Times New Roman" w:hAnsi="Calibri" w:cs="Times New Roman"/>
          <w:b/>
          <w:bCs/>
        </w:rPr>
        <w:t xml:space="preserve"> the new requirements</w:t>
      </w:r>
      <w:r w:rsidR="000E7BDA">
        <w:rPr>
          <w:rFonts w:ascii="Calibri" w:eastAsia="Times New Roman" w:hAnsi="Calibri" w:cs="Times New Roman"/>
          <w:b/>
          <w:bCs/>
        </w:rPr>
        <w:t xml:space="preserve"> </w:t>
      </w:r>
      <w:r w:rsidR="002D41F4">
        <w:rPr>
          <w:rFonts w:ascii="Calibri" w:eastAsia="Times New Roman" w:hAnsi="Calibri" w:cs="Times New Roman"/>
          <w:b/>
          <w:bCs/>
        </w:rPr>
        <w:t xml:space="preserve">will </w:t>
      </w:r>
      <w:r w:rsidR="000E7BDA">
        <w:rPr>
          <w:rFonts w:ascii="Calibri" w:eastAsia="Times New Roman" w:hAnsi="Calibri" w:cs="Times New Roman"/>
          <w:b/>
          <w:bCs/>
        </w:rPr>
        <w:t>introduce</w:t>
      </w:r>
      <w:r w:rsidR="00005A04">
        <w:rPr>
          <w:rFonts w:ascii="Calibri" w:eastAsia="Times New Roman" w:hAnsi="Calibri" w:cs="Times New Roman"/>
          <w:b/>
          <w:bCs/>
        </w:rPr>
        <w:t>.</w:t>
      </w:r>
      <w:r w:rsidR="006541A0">
        <w:rPr>
          <w:rFonts w:ascii="Calibri" w:eastAsia="Times New Roman" w:hAnsi="Calibri" w:cs="Times New Roman"/>
          <w:b/>
          <w:bCs/>
        </w:rPr>
        <w:t xml:space="preserve"> </w:t>
      </w:r>
    </w:p>
    <w:p w14:paraId="7F8CAF67" w14:textId="054849E6" w:rsidR="00890BDB" w:rsidRDefault="00890BDB" w:rsidP="00E20D84">
      <w:pPr>
        <w:pStyle w:val="Heading3"/>
        <w:ind w:left="1296"/>
      </w:pPr>
      <w:r>
        <w:t>Requirements for 2RX RedCap UEs</w:t>
      </w:r>
    </w:p>
    <w:p w14:paraId="1AB91ACB" w14:textId="3F5FC872" w:rsidR="00133800" w:rsidRDefault="00C17A44" w:rsidP="00890BDB">
      <w:pPr>
        <w:spacing w:line="256" w:lineRule="auto"/>
        <w:rPr>
          <w:rFonts w:ascii="Calibri" w:eastAsia="Times New Roman" w:hAnsi="Calibri" w:cs="Times New Roman"/>
        </w:rPr>
      </w:pPr>
      <w:r>
        <w:rPr>
          <w:rFonts w:ascii="Calibri" w:eastAsia="Times New Roman" w:hAnsi="Calibri" w:cs="Times New Roman"/>
        </w:rPr>
        <w:t xml:space="preserve">For 2RX UEs </w:t>
      </w:r>
      <w:r w:rsidR="009C6916">
        <w:rPr>
          <w:rFonts w:ascii="Calibri" w:eastAsia="Times New Roman" w:hAnsi="Calibri" w:cs="Times New Roman"/>
        </w:rPr>
        <w:t xml:space="preserve">extensive requirements already </w:t>
      </w:r>
      <w:r>
        <w:rPr>
          <w:rFonts w:ascii="Calibri" w:eastAsia="Times New Roman" w:hAnsi="Calibri" w:cs="Times New Roman"/>
        </w:rPr>
        <w:t xml:space="preserve">exist </w:t>
      </w:r>
      <w:r w:rsidR="00890BDB">
        <w:rPr>
          <w:rFonts w:ascii="Calibri" w:eastAsia="Times New Roman" w:hAnsi="Calibri" w:cs="Times New Roman"/>
        </w:rPr>
        <w:t xml:space="preserve">in </w:t>
      </w:r>
      <w:r>
        <w:rPr>
          <w:rFonts w:ascii="Calibri" w:eastAsia="Times New Roman" w:hAnsi="Calibri" w:cs="Times New Roman"/>
        </w:rPr>
        <w:t xml:space="preserve">the </w:t>
      </w:r>
      <w:r w:rsidR="009C6916">
        <w:rPr>
          <w:rFonts w:ascii="Calibri" w:eastAsia="Times New Roman" w:hAnsi="Calibri" w:cs="Times New Roman"/>
        </w:rPr>
        <w:t xml:space="preserve">38.101-4 </w:t>
      </w:r>
      <w:r>
        <w:rPr>
          <w:rFonts w:ascii="Calibri" w:eastAsia="Times New Roman" w:hAnsi="Calibri" w:cs="Times New Roman"/>
        </w:rPr>
        <w:t>specification</w:t>
      </w:r>
      <w:r w:rsidR="009C6916">
        <w:rPr>
          <w:rFonts w:ascii="Calibri" w:eastAsia="Times New Roman" w:hAnsi="Calibri" w:cs="Times New Roman"/>
        </w:rPr>
        <w:t xml:space="preserve"> </w:t>
      </w:r>
      <w:r w:rsidR="00890BDB">
        <w:rPr>
          <w:rFonts w:ascii="Calibri" w:eastAsia="Times New Roman" w:hAnsi="Calibri" w:cs="Times New Roman"/>
        </w:rPr>
        <w:t>[2]</w:t>
      </w:r>
      <w:r w:rsidR="009C6916">
        <w:rPr>
          <w:rFonts w:ascii="Calibri" w:eastAsia="Times New Roman" w:hAnsi="Calibri" w:cs="Times New Roman"/>
        </w:rPr>
        <w:t xml:space="preserve">, </w:t>
      </w:r>
      <w:r w:rsidR="0063276A">
        <w:rPr>
          <w:rFonts w:ascii="Calibri" w:eastAsia="Times New Roman" w:hAnsi="Calibri" w:cs="Times New Roman"/>
        </w:rPr>
        <w:t xml:space="preserve">though </w:t>
      </w:r>
      <w:r w:rsidR="009C6916">
        <w:rPr>
          <w:rFonts w:ascii="Calibri" w:eastAsia="Times New Roman" w:hAnsi="Calibri" w:cs="Times New Roman"/>
        </w:rPr>
        <w:t xml:space="preserve">their applicability to RedCap UE should be </w:t>
      </w:r>
      <w:r w:rsidR="0063276A">
        <w:rPr>
          <w:rFonts w:ascii="Calibri" w:eastAsia="Times New Roman" w:hAnsi="Calibri" w:cs="Times New Roman"/>
        </w:rPr>
        <w:t xml:space="preserve">further studied. In fact, </w:t>
      </w:r>
      <w:r w:rsidR="00890BDB">
        <w:rPr>
          <w:rFonts w:ascii="Calibri" w:eastAsia="Times New Roman" w:hAnsi="Calibri" w:cs="Times New Roman"/>
        </w:rPr>
        <w:t>we can notice that:</w:t>
      </w:r>
    </w:p>
    <w:p w14:paraId="5899A514" w14:textId="355486FE" w:rsidR="00E20D84" w:rsidRPr="00E20D84" w:rsidRDefault="00E20D84" w:rsidP="00E20D84">
      <w:pPr>
        <w:pStyle w:val="Heading4"/>
        <w:rPr>
          <w:i/>
          <w:iCs/>
        </w:rPr>
      </w:pPr>
      <w:r w:rsidRPr="00E20D84">
        <w:rPr>
          <w:i/>
          <w:iCs/>
        </w:rPr>
        <w:t>FR1 FDD</w:t>
      </w:r>
    </w:p>
    <w:p w14:paraId="6084E994" w14:textId="150E80CF" w:rsidR="0063276A" w:rsidRDefault="0063276A" w:rsidP="0063276A">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Most of FR1 FDD Demodulation Requirements in [2] for 2RX UEs are defined using a BW of 10MHz;</w:t>
      </w:r>
    </w:p>
    <w:p w14:paraId="1BE8D205" w14:textId="08CEC391" w:rsidR="0063276A" w:rsidRPr="0063276A" w:rsidRDefault="0063276A" w:rsidP="0063276A">
      <w:pPr>
        <w:tabs>
          <w:tab w:val="left" w:pos="3944"/>
        </w:tabs>
        <w:rPr>
          <w:rFonts w:ascii="Calibri" w:eastAsia="Times New Roman" w:hAnsi="Calibri" w:cs="Times New Roman"/>
        </w:rPr>
      </w:pPr>
      <w:r>
        <w:rPr>
          <w:rFonts w:ascii="Calibri" w:eastAsia="Times New Roman" w:hAnsi="Calibri" w:cs="Times New Roman"/>
        </w:rPr>
        <w:t>T</w:t>
      </w:r>
      <w:r w:rsidR="00465232">
        <w:rPr>
          <w:rFonts w:ascii="Calibri" w:eastAsia="Times New Roman" w:hAnsi="Calibri" w:cs="Times New Roman"/>
        </w:rPr>
        <w:t>h</w:t>
      </w:r>
      <w:r w:rsidR="002E5154">
        <w:rPr>
          <w:rFonts w:ascii="Calibri" w:eastAsia="Times New Roman" w:hAnsi="Calibri" w:cs="Times New Roman"/>
        </w:rPr>
        <w:t xml:space="preserve">e </w:t>
      </w:r>
      <w:r w:rsidR="00A20305">
        <w:rPr>
          <w:rFonts w:ascii="Calibri" w:eastAsia="Times New Roman" w:hAnsi="Calibri" w:cs="Times New Roman"/>
        </w:rPr>
        <w:t xml:space="preserve">most common </w:t>
      </w:r>
      <w:r w:rsidR="002E5154">
        <w:rPr>
          <w:rFonts w:ascii="Calibri" w:eastAsia="Times New Roman" w:hAnsi="Calibri" w:cs="Times New Roman"/>
        </w:rPr>
        <w:t xml:space="preserve">BW </w:t>
      </w:r>
      <w:r w:rsidR="006F41CD">
        <w:rPr>
          <w:rFonts w:ascii="Calibri" w:eastAsia="Times New Roman" w:hAnsi="Calibri" w:cs="Times New Roman"/>
        </w:rPr>
        <w:t xml:space="preserve">(10MHz) </w:t>
      </w:r>
      <w:r w:rsidR="002E5154">
        <w:rPr>
          <w:rFonts w:ascii="Calibri" w:eastAsia="Times New Roman" w:hAnsi="Calibri" w:cs="Times New Roman"/>
        </w:rPr>
        <w:t xml:space="preserve">used for FR1 FDD </w:t>
      </w:r>
      <w:r w:rsidR="00A20305">
        <w:rPr>
          <w:rFonts w:ascii="Calibri" w:eastAsia="Times New Roman" w:hAnsi="Calibri" w:cs="Times New Roman"/>
        </w:rPr>
        <w:t xml:space="preserve">Demodulation Requirements is within the maximum requirement for RedCap UEs, so the </w:t>
      </w:r>
      <w:r w:rsidR="00D966CC">
        <w:rPr>
          <w:rFonts w:ascii="Calibri" w:eastAsia="Times New Roman" w:hAnsi="Calibri" w:cs="Times New Roman"/>
        </w:rPr>
        <w:t xml:space="preserve">requirements </w:t>
      </w:r>
      <w:r w:rsidR="00790EA5">
        <w:rPr>
          <w:rFonts w:ascii="Calibri" w:eastAsia="Times New Roman" w:hAnsi="Calibri" w:cs="Times New Roman"/>
        </w:rPr>
        <w:t xml:space="preserve">could </w:t>
      </w:r>
      <w:r w:rsidR="00D966CC">
        <w:rPr>
          <w:rFonts w:ascii="Calibri" w:eastAsia="Times New Roman" w:hAnsi="Calibri" w:cs="Times New Roman"/>
        </w:rPr>
        <w:t xml:space="preserve">be tested. RAN4 </w:t>
      </w:r>
      <w:r w:rsidR="00790EA5">
        <w:rPr>
          <w:rFonts w:ascii="Calibri" w:eastAsia="Times New Roman" w:hAnsi="Calibri" w:cs="Times New Roman"/>
        </w:rPr>
        <w:t xml:space="preserve">should discuss their applicability to RedCap UEs, and whether </w:t>
      </w:r>
      <w:r w:rsidR="00C278D8">
        <w:rPr>
          <w:rFonts w:ascii="Calibri" w:eastAsia="Times New Roman" w:hAnsi="Calibri" w:cs="Times New Roman"/>
        </w:rPr>
        <w:t>only a sub-selection should be tested to mirror the choice for 1RX RedCap UEs</w:t>
      </w:r>
    </w:p>
    <w:p w14:paraId="5C849651" w14:textId="33E7D146" w:rsidR="00C278D8" w:rsidRDefault="0063276A" w:rsidP="00C278D8">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w:t>
      </w:r>
      <w:r w:rsidR="00D966CC">
        <w:rPr>
          <w:rFonts w:ascii="Calibri" w:eastAsia="Times New Roman" w:hAnsi="Calibri" w:cs="Times New Roman"/>
          <w:b/>
          <w:bCs/>
        </w:rPr>
        <w:t xml:space="preserve">to </w:t>
      </w:r>
      <w:r>
        <w:rPr>
          <w:rFonts w:ascii="Calibri" w:eastAsia="Times New Roman" w:hAnsi="Calibri" w:cs="Times New Roman"/>
          <w:b/>
          <w:bCs/>
        </w:rPr>
        <w:t xml:space="preserve">discuss applicability of existing Demodulation requirements for 2RX UEs to RedCap UEs which support </w:t>
      </w:r>
      <w:r w:rsidR="00D966CC">
        <w:rPr>
          <w:rFonts w:ascii="Calibri" w:eastAsia="Times New Roman" w:hAnsi="Calibri" w:cs="Times New Roman"/>
          <w:b/>
          <w:bCs/>
        </w:rPr>
        <w:t>2RX Branches.</w:t>
      </w:r>
      <w:r w:rsidR="003870A3">
        <w:rPr>
          <w:rFonts w:ascii="Calibri" w:eastAsia="Times New Roman" w:hAnsi="Calibri" w:cs="Times New Roman"/>
          <w:b/>
          <w:bCs/>
        </w:rPr>
        <w:t xml:space="preserve"> </w:t>
      </w:r>
      <w:r w:rsidR="00683960">
        <w:rPr>
          <w:rFonts w:ascii="Calibri" w:eastAsia="Times New Roman" w:hAnsi="Calibri" w:cs="Times New Roman"/>
          <w:b/>
          <w:bCs/>
        </w:rPr>
        <w:t xml:space="preserve">In order to keep </w:t>
      </w:r>
      <w:r w:rsidR="00EE3DE7">
        <w:rPr>
          <w:rFonts w:ascii="Calibri" w:eastAsia="Times New Roman" w:hAnsi="Calibri" w:cs="Times New Roman"/>
          <w:b/>
          <w:bCs/>
        </w:rPr>
        <w:t xml:space="preserve">2RX requirements aligned </w:t>
      </w:r>
      <w:r w:rsidR="00683960">
        <w:rPr>
          <w:rFonts w:ascii="Calibri" w:eastAsia="Times New Roman" w:hAnsi="Calibri" w:cs="Times New Roman"/>
          <w:b/>
          <w:bCs/>
        </w:rPr>
        <w:t xml:space="preserve">with 1RX, as starting point </w:t>
      </w:r>
      <w:r w:rsidR="00EE3DE7">
        <w:rPr>
          <w:rFonts w:ascii="Calibri" w:eastAsia="Times New Roman" w:hAnsi="Calibri" w:cs="Times New Roman"/>
          <w:b/>
          <w:bCs/>
        </w:rPr>
        <w:t>the same s</w:t>
      </w:r>
      <w:r w:rsidR="00683960">
        <w:rPr>
          <w:rFonts w:ascii="Calibri" w:eastAsia="Times New Roman" w:hAnsi="Calibri" w:cs="Times New Roman"/>
          <w:b/>
          <w:bCs/>
        </w:rPr>
        <w:t xml:space="preserve">ub-selection of existing tests </w:t>
      </w:r>
      <w:r w:rsidR="00EE3DE7">
        <w:rPr>
          <w:rFonts w:ascii="Calibri" w:eastAsia="Times New Roman" w:hAnsi="Calibri" w:cs="Times New Roman"/>
          <w:b/>
          <w:bCs/>
        </w:rPr>
        <w:t>can be chosen.</w:t>
      </w:r>
    </w:p>
    <w:p w14:paraId="23D765E6" w14:textId="6525AAE2" w:rsidR="006F41CD" w:rsidRPr="00E20D84" w:rsidRDefault="00E20D84" w:rsidP="00E20D84">
      <w:pPr>
        <w:pStyle w:val="Heading4"/>
        <w:rPr>
          <w:i/>
          <w:iCs/>
        </w:rPr>
      </w:pPr>
      <w:r w:rsidRPr="00E20D84">
        <w:rPr>
          <w:i/>
          <w:iCs/>
        </w:rPr>
        <w:t>FR1 TDD</w:t>
      </w:r>
    </w:p>
    <w:p w14:paraId="21893947" w14:textId="3EEB916E" w:rsidR="00E20D84" w:rsidRPr="00E20D84" w:rsidRDefault="00812494" w:rsidP="00E20D84">
      <w:pPr>
        <w:tabs>
          <w:tab w:val="left" w:pos="3944"/>
        </w:tabs>
        <w:rPr>
          <w:rFonts w:ascii="Calibri" w:eastAsia="Times New Roman" w:hAnsi="Calibri" w:cs="Times New Roman"/>
        </w:rPr>
      </w:pPr>
      <w:r>
        <w:rPr>
          <w:rFonts w:ascii="Calibri" w:eastAsia="Times New Roman" w:hAnsi="Calibri" w:cs="Times New Roman"/>
        </w:rPr>
        <w:t>On the other hand</w:t>
      </w:r>
      <w:r w:rsidR="00E20D84">
        <w:rPr>
          <w:rFonts w:ascii="Calibri" w:eastAsia="Times New Roman" w:hAnsi="Calibri" w:cs="Times New Roman"/>
        </w:rPr>
        <w:t xml:space="preserve">, the most common BW (40 MHz) used for FR1 TDD Demodulation Requirements is above the maximum requirement for RedCap UEs, and these requirements cannot be tested. </w:t>
      </w:r>
    </w:p>
    <w:p w14:paraId="5E5D2598" w14:textId="3E086588" w:rsidR="006F41CD" w:rsidRPr="006F41CD" w:rsidRDefault="006F41CD" w:rsidP="006F41CD">
      <w:pPr>
        <w:spacing w:line="256" w:lineRule="auto"/>
        <w:rPr>
          <w:rFonts w:ascii="Calibri" w:eastAsia="Times New Roman" w:hAnsi="Calibri" w:cs="Times New Roman"/>
          <w:b/>
          <w:bCs/>
        </w:rPr>
      </w:pPr>
      <w:r>
        <w:rPr>
          <w:rFonts w:ascii="Calibri" w:eastAsia="Times New Roman" w:hAnsi="Calibri" w:cs="Times New Roman"/>
          <w:b/>
          <w:bCs/>
        </w:rPr>
        <w:t>O</w:t>
      </w:r>
      <w:r w:rsidRPr="00A30E1C">
        <w:rPr>
          <w:rFonts w:ascii="Calibri" w:eastAsia="Times New Roman" w:hAnsi="Calibri" w:cs="Times New Roman"/>
          <w:b/>
          <w:bCs/>
        </w:rPr>
        <w:t xml:space="preserve">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Most of FR1 TDD Demodulation Requirements in [2] are defined using a BW of 40MHz;</w:t>
      </w:r>
    </w:p>
    <w:p w14:paraId="7F3144EC" w14:textId="3C07745F" w:rsidR="006F41CD" w:rsidRPr="0063276A" w:rsidRDefault="006F41CD" w:rsidP="006F41CD">
      <w:pPr>
        <w:tabs>
          <w:tab w:val="left" w:pos="3944"/>
        </w:tabs>
        <w:rPr>
          <w:rFonts w:ascii="Calibri" w:eastAsia="Times New Roman" w:hAnsi="Calibri" w:cs="Times New Roman"/>
        </w:rPr>
      </w:pPr>
      <w:r>
        <w:rPr>
          <w:rFonts w:ascii="Calibri" w:eastAsia="Times New Roman" w:hAnsi="Calibri" w:cs="Times New Roman"/>
        </w:rPr>
        <w:t xml:space="preserve">So RAN4 should discuss how to </w:t>
      </w:r>
      <w:r w:rsidR="00EE3C41">
        <w:rPr>
          <w:rFonts w:ascii="Calibri" w:eastAsia="Times New Roman" w:hAnsi="Calibri" w:cs="Times New Roman"/>
        </w:rPr>
        <w:t xml:space="preserve">introduce </w:t>
      </w:r>
      <w:r w:rsidR="00133800">
        <w:rPr>
          <w:rFonts w:ascii="Calibri" w:eastAsia="Times New Roman" w:hAnsi="Calibri" w:cs="Times New Roman"/>
        </w:rPr>
        <w:t xml:space="preserve">requirements for </w:t>
      </w:r>
      <w:r w:rsidR="00EE3C41">
        <w:rPr>
          <w:rFonts w:ascii="Calibri" w:eastAsia="Times New Roman" w:hAnsi="Calibri" w:cs="Times New Roman"/>
        </w:rPr>
        <w:t>FR1 TDD</w:t>
      </w:r>
      <w:r w:rsidR="00221D43">
        <w:rPr>
          <w:rFonts w:ascii="Calibri" w:eastAsia="Times New Roman" w:hAnsi="Calibri" w:cs="Times New Roman"/>
        </w:rPr>
        <w:t xml:space="preserve"> RedCap UEs, and which tests to choose</w:t>
      </w:r>
      <w:r w:rsidR="00B00FC1">
        <w:rPr>
          <w:rFonts w:ascii="Calibri" w:eastAsia="Times New Roman" w:hAnsi="Calibri" w:cs="Times New Roman"/>
        </w:rPr>
        <w:t>:</w:t>
      </w:r>
    </w:p>
    <w:p w14:paraId="0B651371" w14:textId="28C22B29" w:rsidR="005F6D0C" w:rsidRPr="004662F6" w:rsidRDefault="00EE3C41" w:rsidP="004662F6">
      <w:pPr>
        <w:spacing w:line="256" w:lineRule="auto"/>
        <w:rPr>
          <w:rFonts w:ascii="Calibri" w:eastAsia="Times New Roman" w:hAnsi="Calibri" w:cs="Times New Roman"/>
          <w:b/>
          <w:bCs/>
        </w:rPr>
      </w:pPr>
      <w:r w:rsidRPr="00A30E1C">
        <w:rPr>
          <w:rFonts w:ascii="Calibri" w:eastAsia="Times New Roman" w:hAnsi="Calibri" w:cs="Times New Roman"/>
          <w:b/>
          <w:bCs/>
        </w:rPr>
        <w:lastRenderedPageBreak/>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4F3D30">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discuss introduction of </w:t>
      </w:r>
      <w:r w:rsidR="007368ED">
        <w:rPr>
          <w:rFonts w:ascii="Calibri" w:eastAsia="Times New Roman" w:hAnsi="Calibri" w:cs="Times New Roman"/>
          <w:b/>
          <w:bCs/>
        </w:rPr>
        <w:t xml:space="preserve">FR1 TDD </w:t>
      </w:r>
      <w:r>
        <w:rPr>
          <w:rFonts w:ascii="Calibri" w:eastAsia="Times New Roman" w:hAnsi="Calibri" w:cs="Times New Roman"/>
          <w:b/>
          <w:bCs/>
        </w:rPr>
        <w:t>demodulation requirements for RedCap UEs</w:t>
      </w:r>
      <w:r w:rsidR="007368ED" w:rsidRPr="007368ED">
        <w:rPr>
          <w:rFonts w:ascii="Calibri" w:eastAsia="Times New Roman" w:hAnsi="Calibri" w:cs="Times New Roman"/>
          <w:b/>
          <w:bCs/>
        </w:rPr>
        <w:t xml:space="preserve"> </w:t>
      </w:r>
      <w:r w:rsidR="007368ED">
        <w:rPr>
          <w:rFonts w:ascii="Calibri" w:eastAsia="Times New Roman" w:hAnsi="Calibri" w:cs="Times New Roman"/>
          <w:b/>
          <w:bCs/>
        </w:rPr>
        <w:t>which support 2RX, with BW equal or smaller to the largest supported BW of 20 MHz (according to the WID). In order to keep 2RX requirements aligned with 1RX, as starting point the same sub-selection of existing tests can be chosen.</w:t>
      </w:r>
    </w:p>
    <w:p w14:paraId="1955CD93" w14:textId="6C41234B"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2" w:name="_Hlk85466326"/>
      <w:r w:rsidRPr="00285E0D">
        <w:rPr>
          <w:rFonts w:ascii="Arial" w:eastAsia="Times New Roman" w:hAnsi="Arial" w:cs="Arial"/>
          <w:sz w:val="36"/>
          <w:szCs w:val="20"/>
        </w:rPr>
        <w:t>s</w:t>
      </w:r>
      <w:bookmarkEnd w:id="2"/>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081C4121" w14:textId="3311B4E8" w:rsidR="00536F93" w:rsidRDefault="00536F93" w:rsidP="00536F93">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maximum BW for FR1 RedCap UEs is 20 MHz. Existing demodulation requirements defined with higher BW cannot be directly tested.</w:t>
      </w:r>
    </w:p>
    <w:p w14:paraId="73E7554D" w14:textId="77777777" w:rsidR="001159D5" w:rsidRDefault="001159D5" w:rsidP="001159D5">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minimum number of RX Branches for RedCap UEs is 1. Existing demodulation requirements for a higher number of RX Branches cannot be directly</w:t>
      </w:r>
      <w:r w:rsidRPr="009D042B">
        <w:rPr>
          <w:rFonts w:ascii="Calibri" w:eastAsia="Times New Roman" w:hAnsi="Calibri" w:cs="Times New Roman"/>
          <w:b/>
          <w:bCs/>
        </w:rPr>
        <w:t xml:space="preserve"> reused for FR1 RedCap UEs with </w:t>
      </w:r>
      <w:r>
        <w:rPr>
          <w:rFonts w:ascii="Calibri" w:eastAsia="Times New Roman" w:hAnsi="Calibri" w:cs="Times New Roman"/>
          <w:b/>
          <w:bCs/>
        </w:rPr>
        <w:t xml:space="preserve">only </w:t>
      </w:r>
      <w:r w:rsidRPr="009D042B">
        <w:rPr>
          <w:rFonts w:ascii="Calibri" w:eastAsia="Times New Roman" w:hAnsi="Calibri" w:cs="Times New Roman"/>
          <w:b/>
          <w:bCs/>
        </w:rPr>
        <w:t>1 Rx branch.</w:t>
      </w:r>
    </w:p>
    <w:p w14:paraId="472C0CAC" w14:textId="48F84DC3" w:rsidR="00536F93" w:rsidRDefault="00536F93" w:rsidP="00536F93">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Demodulation Requirements for single RX devices (1RX Branch) are not defined i</w:t>
      </w:r>
      <w:r w:rsidR="003274CD">
        <w:rPr>
          <w:rFonts w:ascii="Calibri" w:eastAsia="Times New Roman" w:hAnsi="Calibri" w:cs="Times New Roman"/>
          <w:b/>
          <w:bCs/>
        </w:rPr>
        <w:t>n 38.101-4</w:t>
      </w:r>
      <w:r>
        <w:rPr>
          <w:rFonts w:ascii="Calibri" w:eastAsia="Times New Roman" w:hAnsi="Calibri" w:cs="Times New Roman"/>
          <w:b/>
          <w:bCs/>
        </w:rPr>
        <w:t>.</w:t>
      </w:r>
    </w:p>
    <w:p w14:paraId="797D0B0D" w14:textId="77777777" w:rsidR="00536F93" w:rsidRDefault="00536F93" w:rsidP="00536F93">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Most of FR1 FDD Demodulation Requirements in [2] for 2RX UEs are defined using a BW of 10MHz;</w:t>
      </w:r>
    </w:p>
    <w:p w14:paraId="57CC9A83" w14:textId="77777777" w:rsidR="00536F93" w:rsidRPr="006F41CD" w:rsidRDefault="00536F93" w:rsidP="00536F93">
      <w:pPr>
        <w:spacing w:line="256" w:lineRule="auto"/>
        <w:rPr>
          <w:rFonts w:ascii="Calibri" w:eastAsia="Times New Roman" w:hAnsi="Calibri" w:cs="Times New Roman"/>
          <w:b/>
          <w:bCs/>
        </w:rPr>
      </w:pPr>
      <w:r>
        <w:rPr>
          <w:rFonts w:ascii="Calibri" w:eastAsia="Times New Roman" w:hAnsi="Calibri" w:cs="Times New Roman"/>
          <w:b/>
          <w:bCs/>
        </w:rPr>
        <w:t>O</w:t>
      </w:r>
      <w:r w:rsidRPr="00A30E1C">
        <w:rPr>
          <w:rFonts w:ascii="Calibri" w:eastAsia="Times New Roman" w:hAnsi="Calibri" w:cs="Times New Roman"/>
          <w:b/>
          <w:bCs/>
        </w:rPr>
        <w:t xml:space="preserve">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Most of FR1 TDD Demodulation Requirements in [2] are defined using a BW of 40MHz;</w:t>
      </w:r>
    </w:p>
    <w:p w14:paraId="6FD92C15" w14:textId="77777777" w:rsidR="00536F93" w:rsidRDefault="00536F93" w:rsidP="00536F93">
      <w:pPr>
        <w:spacing w:line="256" w:lineRule="auto"/>
        <w:rPr>
          <w:rFonts w:ascii="Calibri" w:eastAsia="Times New Roman" w:hAnsi="Calibri" w:cs="Times New Roman"/>
          <w:b/>
          <w:bCs/>
        </w:rPr>
      </w:pPr>
    </w:p>
    <w:p w14:paraId="7FEEF341" w14:textId="77F79341" w:rsidR="00536F93" w:rsidRPr="00005A04" w:rsidRDefault="00536F93" w:rsidP="00536F93">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discuss introduction of 1RX demodulation requirements for RedCap UEs. For this purpose, a sub-selection of the existing (i.e., defined for 2RX UEs) Demodulation requirements can be used as a starting point, considering the additional simulation alignment and testing loads the new requirements will introduce. </w:t>
      </w:r>
    </w:p>
    <w:p w14:paraId="7A66E458" w14:textId="77777777" w:rsidR="00536F93" w:rsidRDefault="00536F93" w:rsidP="00536F93">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discuss applicability of existing Demodulation requirements for 2RX UEs to RedCap UEs which support 2RX Branches. In order to keep 2RX requirements aligned with 1RX, as starting point the same sub-selection of existing tests can be chosen.</w:t>
      </w:r>
    </w:p>
    <w:p w14:paraId="021651B5" w14:textId="018D5D89" w:rsidR="00536F93" w:rsidRPr="004662F6" w:rsidRDefault="00536F93" w:rsidP="00536F93">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discuss introduction of FR1 TDD demodulation requirements for RedCap UEs</w:t>
      </w:r>
      <w:r w:rsidRPr="007368ED">
        <w:rPr>
          <w:rFonts w:ascii="Calibri" w:eastAsia="Times New Roman" w:hAnsi="Calibri" w:cs="Times New Roman"/>
          <w:b/>
          <w:bCs/>
        </w:rPr>
        <w:t xml:space="preserve"> </w:t>
      </w:r>
      <w:r>
        <w:rPr>
          <w:rFonts w:ascii="Calibri" w:eastAsia="Times New Roman" w:hAnsi="Calibri" w:cs="Times New Roman"/>
          <w:b/>
          <w:bCs/>
        </w:rPr>
        <w:t xml:space="preserve">which support 2RX, with BW equal or smaller to the largest supported BW of 20 MHz </w:t>
      </w:r>
      <w:r w:rsidR="00017C38">
        <w:rPr>
          <w:rFonts w:ascii="Calibri" w:eastAsia="Times New Roman" w:hAnsi="Calibri" w:cs="Times New Roman"/>
          <w:b/>
          <w:bCs/>
        </w:rPr>
        <w:t xml:space="preserve">as defined in the WID. </w:t>
      </w:r>
      <w:r>
        <w:rPr>
          <w:rFonts w:ascii="Calibri" w:eastAsia="Times New Roman" w:hAnsi="Calibri" w:cs="Times New Roman"/>
          <w:b/>
          <w:bCs/>
        </w:rPr>
        <w:t>In order to keep 2RX requirements aligned with 1RX, as starting point the same sub-selection of existing tests can be chosen.</w:t>
      </w:r>
    </w:p>
    <w:p w14:paraId="2B0C9662" w14:textId="77777777" w:rsidR="003813AB" w:rsidRDefault="003813AB" w:rsidP="00020A14">
      <w:pPr>
        <w:tabs>
          <w:tab w:val="left" w:pos="3944"/>
        </w:tabs>
        <w:rPr>
          <w:rFonts w:ascii="Calibri" w:eastAsia="Times New Roman" w:hAnsi="Calibri" w:cs="Times New Roman"/>
          <w:b/>
          <w:bCs/>
        </w:rPr>
      </w:pP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502AF3E3" w:rsidR="00BB7704" w:rsidRPr="00C028F7" w:rsidRDefault="00BB7704" w:rsidP="00BB7704">
      <w:pPr>
        <w:rPr>
          <w:rFonts w:ascii="Arial" w:hAnsi="Arial" w:cs="Arial"/>
          <w:sz w:val="24"/>
          <w:szCs w:val="24"/>
        </w:rPr>
      </w:pPr>
      <w:r w:rsidRPr="00C028F7">
        <w:rPr>
          <w:rFonts w:ascii="Arial" w:hAnsi="Arial" w:cs="Arial"/>
          <w:sz w:val="24"/>
          <w:szCs w:val="24"/>
        </w:rPr>
        <w:t>[1] RP-</w:t>
      </w:r>
      <w:r w:rsidR="003F33A9">
        <w:rPr>
          <w:rFonts w:ascii="Arial" w:hAnsi="Arial" w:cs="Arial"/>
          <w:sz w:val="24"/>
          <w:szCs w:val="24"/>
        </w:rPr>
        <w:t>211574</w:t>
      </w:r>
      <w:r w:rsidRPr="00C028F7">
        <w:rPr>
          <w:rFonts w:ascii="Arial" w:hAnsi="Arial" w:cs="Arial"/>
          <w:sz w:val="24"/>
          <w:szCs w:val="24"/>
        </w:rPr>
        <w:t>, “</w:t>
      </w:r>
      <w:r w:rsidR="00803CB2" w:rsidRPr="00803CB2">
        <w:rPr>
          <w:rFonts w:ascii="Arial" w:hAnsi="Arial" w:cs="Arial"/>
          <w:sz w:val="24"/>
          <w:szCs w:val="24"/>
        </w:rPr>
        <w:t>Revised WID on support of reduced capability NR devices</w:t>
      </w:r>
      <w:r w:rsidRPr="00C028F7">
        <w:rPr>
          <w:rFonts w:ascii="Arial" w:hAnsi="Arial" w:cs="Arial"/>
          <w:sz w:val="24"/>
          <w:szCs w:val="24"/>
        </w:rPr>
        <w:t>”, 3GPP TSG RAN Meeting #9</w:t>
      </w:r>
      <w:r w:rsidR="00803CB2">
        <w:rPr>
          <w:rFonts w:ascii="Arial" w:hAnsi="Arial" w:cs="Arial"/>
          <w:sz w:val="24"/>
          <w:szCs w:val="24"/>
        </w:rPr>
        <w:t>2</w:t>
      </w:r>
      <w:r w:rsidRPr="00C028F7">
        <w:rPr>
          <w:rFonts w:ascii="Arial" w:hAnsi="Arial" w:cs="Arial"/>
          <w:sz w:val="24"/>
          <w:szCs w:val="24"/>
        </w:rPr>
        <w:t xml:space="preserve">-e, Electronic Meeting, </w:t>
      </w:r>
      <w:r w:rsidR="00803CB2">
        <w:rPr>
          <w:rFonts w:ascii="Arial" w:hAnsi="Arial" w:cs="Arial"/>
          <w:sz w:val="24"/>
          <w:szCs w:val="24"/>
        </w:rPr>
        <w:t>June 14-18</w:t>
      </w:r>
      <w:r w:rsidRPr="00C028F7">
        <w:rPr>
          <w:rFonts w:ascii="Arial" w:hAnsi="Arial" w:cs="Arial"/>
          <w:sz w:val="24"/>
          <w:szCs w:val="24"/>
        </w:rPr>
        <w:t>, 2021</w:t>
      </w:r>
    </w:p>
    <w:p w14:paraId="42151685" w14:textId="7F22EF4A" w:rsidR="00BB7704" w:rsidRDefault="00BB7704" w:rsidP="00BB7704">
      <w:pPr>
        <w:rPr>
          <w:rFonts w:ascii="Arial" w:hAnsi="Arial" w:cs="Arial"/>
          <w:sz w:val="24"/>
          <w:szCs w:val="24"/>
        </w:rPr>
      </w:pPr>
      <w:r w:rsidRPr="00C028F7">
        <w:rPr>
          <w:rFonts w:ascii="Arial" w:hAnsi="Arial" w:cs="Arial"/>
          <w:sz w:val="24"/>
          <w:szCs w:val="24"/>
        </w:rPr>
        <w:t>[</w:t>
      </w:r>
      <w:r w:rsidR="00A61165">
        <w:rPr>
          <w:rFonts w:ascii="Arial" w:hAnsi="Arial" w:cs="Arial"/>
          <w:sz w:val="24"/>
          <w:szCs w:val="24"/>
        </w:rPr>
        <w:t>2</w:t>
      </w:r>
      <w:r w:rsidRPr="00C028F7">
        <w:rPr>
          <w:rFonts w:ascii="Arial" w:hAnsi="Arial" w:cs="Arial"/>
          <w:sz w:val="24"/>
          <w:szCs w:val="24"/>
        </w:rPr>
        <w:t>] 3GPP TS 38.101-4, “User Equipment (UE) radio transmission and reception; Part 4: Performance requirements (Release 1</w:t>
      </w:r>
      <w:r w:rsidR="00A86FC7">
        <w:rPr>
          <w:rFonts w:ascii="Arial" w:hAnsi="Arial" w:cs="Arial"/>
          <w:sz w:val="24"/>
          <w:szCs w:val="24"/>
        </w:rPr>
        <w:t>7</w:t>
      </w:r>
      <w:r w:rsidRPr="00C028F7">
        <w:rPr>
          <w:rFonts w:ascii="Arial" w:hAnsi="Arial" w:cs="Arial"/>
          <w:sz w:val="24"/>
          <w:szCs w:val="24"/>
        </w:rPr>
        <w:t>.</w:t>
      </w:r>
      <w:r w:rsidR="00A86FC7">
        <w:rPr>
          <w:rFonts w:ascii="Arial" w:hAnsi="Arial" w:cs="Arial"/>
          <w:sz w:val="24"/>
          <w:szCs w:val="24"/>
        </w:rPr>
        <w:t>2</w:t>
      </w:r>
      <w:r w:rsidRPr="00C028F7">
        <w:rPr>
          <w:rFonts w:ascii="Arial" w:hAnsi="Arial" w:cs="Arial"/>
          <w:sz w:val="24"/>
          <w:szCs w:val="24"/>
        </w:rPr>
        <w:t>.0)”;</w:t>
      </w:r>
    </w:p>
    <w:sectPr w:rsidR="00BB7704"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D307" w14:textId="77777777" w:rsidR="00311447" w:rsidRDefault="00311447">
      <w:r>
        <w:separator/>
      </w:r>
    </w:p>
    <w:p w14:paraId="089BA464" w14:textId="77777777" w:rsidR="00311447" w:rsidRDefault="00311447"/>
  </w:endnote>
  <w:endnote w:type="continuationSeparator" w:id="0">
    <w:p w14:paraId="13E6E541" w14:textId="77777777" w:rsidR="00311447" w:rsidRDefault="00311447">
      <w:r>
        <w:continuationSeparator/>
      </w:r>
    </w:p>
    <w:p w14:paraId="1BF5BCC4" w14:textId="77777777" w:rsidR="00311447" w:rsidRDefault="00311447"/>
  </w:endnote>
  <w:endnote w:type="continuationNotice" w:id="1">
    <w:p w14:paraId="5E700D02" w14:textId="77777777" w:rsidR="00311447" w:rsidRDefault="00311447">
      <w:pPr>
        <w:spacing w:after="0"/>
      </w:pPr>
    </w:p>
    <w:p w14:paraId="0BAFE63D" w14:textId="77777777" w:rsidR="00311447" w:rsidRDefault="0031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49E7" w14:textId="77777777" w:rsidR="00311447" w:rsidRDefault="00311447">
      <w:r>
        <w:separator/>
      </w:r>
    </w:p>
    <w:p w14:paraId="451CDD5D" w14:textId="77777777" w:rsidR="00311447" w:rsidRDefault="00311447"/>
  </w:footnote>
  <w:footnote w:type="continuationSeparator" w:id="0">
    <w:p w14:paraId="61B0EB01" w14:textId="77777777" w:rsidR="00311447" w:rsidRDefault="00311447">
      <w:r>
        <w:continuationSeparator/>
      </w:r>
    </w:p>
    <w:p w14:paraId="5B347694" w14:textId="77777777" w:rsidR="00311447" w:rsidRDefault="00311447"/>
  </w:footnote>
  <w:footnote w:type="continuationNotice" w:id="1">
    <w:p w14:paraId="0DD9BE98" w14:textId="77777777" w:rsidR="00311447" w:rsidRDefault="00311447">
      <w:pPr>
        <w:spacing w:after="0"/>
      </w:pPr>
    </w:p>
    <w:p w14:paraId="757176E0" w14:textId="77777777" w:rsidR="00311447" w:rsidRDefault="0031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8"/>
  </w:num>
  <w:num w:numId="4">
    <w:abstractNumId w:val="13"/>
  </w:num>
  <w:num w:numId="5">
    <w:abstractNumId w:val="4"/>
  </w:num>
  <w:num w:numId="6">
    <w:abstractNumId w:val="3"/>
  </w:num>
  <w:num w:numId="7">
    <w:abstractNumId w:val="15"/>
  </w:num>
  <w:num w:numId="8">
    <w:abstractNumId w:val="6"/>
  </w:num>
  <w:num w:numId="9">
    <w:abstractNumId w:val="11"/>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17"/>
  </w:num>
  <w:num w:numId="15">
    <w:abstractNumId w:val="7"/>
  </w:num>
  <w:num w:numId="16">
    <w:abstractNumId w:val="1"/>
  </w:num>
  <w:num w:numId="17">
    <w:abstractNumId w:val="12"/>
  </w:num>
  <w:num w:numId="18">
    <w:abstractNumId w:val="2"/>
  </w:num>
  <w:num w:numId="19">
    <w:abstractNumId w:val="8"/>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819"/>
    <w:rsid w:val="00002C5D"/>
    <w:rsid w:val="00002C7C"/>
    <w:rsid w:val="0000301D"/>
    <w:rsid w:val="000033B8"/>
    <w:rsid w:val="00003678"/>
    <w:rsid w:val="00003883"/>
    <w:rsid w:val="00004394"/>
    <w:rsid w:val="00004796"/>
    <w:rsid w:val="00004AF3"/>
    <w:rsid w:val="00005A04"/>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3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6D7"/>
    <w:rsid w:val="000837A5"/>
    <w:rsid w:val="00083DFD"/>
    <w:rsid w:val="000841A8"/>
    <w:rsid w:val="000841DD"/>
    <w:rsid w:val="000842F6"/>
    <w:rsid w:val="00084301"/>
    <w:rsid w:val="0008452A"/>
    <w:rsid w:val="00084BE4"/>
    <w:rsid w:val="0008544F"/>
    <w:rsid w:val="00085618"/>
    <w:rsid w:val="00085B3A"/>
    <w:rsid w:val="00085C24"/>
    <w:rsid w:val="00085DB7"/>
    <w:rsid w:val="0008673F"/>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ADA"/>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E7BDA"/>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405"/>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59D5"/>
    <w:rsid w:val="00116046"/>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036"/>
    <w:rsid w:val="00131E2E"/>
    <w:rsid w:val="00131FD4"/>
    <w:rsid w:val="00133342"/>
    <w:rsid w:val="00133800"/>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50"/>
    <w:rsid w:val="001822F3"/>
    <w:rsid w:val="00182838"/>
    <w:rsid w:val="00183C3A"/>
    <w:rsid w:val="00184072"/>
    <w:rsid w:val="001840C2"/>
    <w:rsid w:val="001842E4"/>
    <w:rsid w:val="0018452B"/>
    <w:rsid w:val="00184941"/>
    <w:rsid w:val="00184962"/>
    <w:rsid w:val="00184C49"/>
    <w:rsid w:val="0018555B"/>
    <w:rsid w:val="00185893"/>
    <w:rsid w:val="00186488"/>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38D2"/>
    <w:rsid w:val="00194403"/>
    <w:rsid w:val="00194CEA"/>
    <w:rsid w:val="00195150"/>
    <w:rsid w:val="001956CF"/>
    <w:rsid w:val="00195C49"/>
    <w:rsid w:val="00196D07"/>
    <w:rsid w:val="001971F3"/>
    <w:rsid w:val="00197769"/>
    <w:rsid w:val="00197DB5"/>
    <w:rsid w:val="001A0267"/>
    <w:rsid w:val="001A07B3"/>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279"/>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586C"/>
    <w:rsid w:val="00216042"/>
    <w:rsid w:val="00216158"/>
    <w:rsid w:val="00216B10"/>
    <w:rsid w:val="0021749B"/>
    <w:rsid w:val="002175F8"/>
    <w:rsid w:val="0022007F"/>
    <w:rsid w:val="00220952"/>
    <w:rsid w:val="00220B6B"/>
    <w:rsid w:val="0022133A"/>
    <w:rsid w:val="00221BA7"/>
    <w:rsid w:val="00221D43"/>
    <w:rsid w:val="00222736"/>
    <w:rsid w:val="00222DC6"/>
    <w:rsid w:val="002247C0"/>
    <w:rsid w:val="00224B8B"/>
    <w:rsid w:val="00225506"/>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341E"/>
    <w:rsid w:val="002436F0"/>
    <w:rsid w:val="00243EA5"/>
    <w:rsid w:val="002441A5"/>
    <w:rsid w:val="002441B9"/>
    <w:rsid w:val="00244849"/>
    <w:rsid w:val="00245579"/>
    <w:rsid w:val="00245810"/>
    <w:rsid w:val="002461C3"/>
    <w:rsid w:val="00246799"/>
    <w:rsid w:val="002473F0"/>
    <w:rsid w:val="0024788C"/>
    <w:rsid w:val="0025099F"/>
    <w:rsid w:val="00251B67"/>
    <w:rsid w:val="00251C27"/>
    <w:rsid w:val="00252058"/>
    <w:rsid w:val="002521DE"/>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8EB"/>
    <w:rsid w:val="00285E0D"/>
    <w:rsid w:val="002860CC"/>
    <w:rsid w:val="002865FA"/>
    <w:rsid w:val="002869C0"/>
    <w:rsid w:val="00286C89"/>
    <w:rsid w:val="00290452"/>
    <w:rsid w:val="002904F8"/>
    <w:rsid w:val="002906BE"/>
    <w:rsid w:val="00290A55"/>
    <w:rsid w:val="00290C98"/>
    <w:rsid w:val="00290FB2"/>
    <w:rsid w:val="0029115A"/>
    <w:rsid w:val="0029184F"/>
    <w:rsid w:val="0029190C"/>
    <w:rsid w:val="0029195D"/>
    <w:rsid w:val="002921C4"/>
    <w:rsid w:val="002926BE"/>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C8F"/>
    <w:rsid w:val="002B2246"/>
    <w:rsid w:val="002B2BB3"/>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1F4"/>
    <w:rsid w:val="002D4919"/>
    <w:rsid w:val="002D4A80"/>
    <w:rsid w:val="002D5209"/>
    <w:rsid w:val="002D53B4"/>
    <w:rsid w:val="002D5562"/>
    <w:rsid w:val="002D5832"/>
    <w:rsid w:val="002D5898"/>
    <w:rsid w:val="002D5AC1"/>
    <w:rsid w:val="002D5D13"/>
    <w:rsid w:val="002D5DDD"/>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154"/>
    <w:rsid w:val="002E55A2"/>
    <w:rsid w:val="002E66B2"/>
    <w:rsid w:val="002E72B6"/>
    <w:rsid w:val="002E731C"/>
    <w:rsid w:val="002E7660"/>
    <w:rsid w:val="002E7B67"/>
    <w:rsid w:val="002F037C"/>
    <w:rsid w:val="002F069A"/>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4CD"/>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0A3"/>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B25"/>
    <w:rsid w:val="003B2D05"/>
    <w:rsid w:val="003B38AF"/>
    <w:rsid w:val="003B3BF9"/>
    <w:rsid w:val="003B3D77"/>
    <w:rsid w:val="003B4042"/>
    <w:rsid w:val="003B414D"/>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6848"/>
    <w:rsid w:val="003C7753"/>
    <w:rsid w:val="003C7927"/>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3A9"/>
    <w:rsid w:val="003F3C01"/>
    <w:rsid w:val="003F3C05"/>
    <w:rsid w:val="003F491F"/>
    <w:rsid w:val="003F4997"/>
    <w:rsid w:val="003F5079"/>
    <w:rsid w:val="003F5320"/>
    <w:rsid w:val="003F54D2"/>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C6B"/>
    <w:rsid w:val="00425D95"/>
    <w:rsid w:val="00425D9A"/>
    <w:rsid w:val="00427B17"/>
    <w:rsid w:val="00427D35"/>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232"/>
    <w:rsid w:val="00465BF2"/>
    <w:rsid w:val="00465E11"/>
    <w:rsid w:val="00465F0B"/>
    <w:rsid w:val="004662F6"/>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850"/>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1B8"/>
    <w:rsid w:val="004A38DE"/>
    <w:rsid w:val="004A4011"/>
    <w:rsid w:val="004A454B"/>
    <w:rsid w:val="004A473E"/>
    <w:rsid w:val="004A47F7"/>
    <w:rsid w:val="004A4910"/>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CB3"/>
    <w:rsid w:val="004E6967"/>
    <w:rsid w:val="004E7064"/>
    <w:rsid w:val="004E7277"/>
    <w:rsid w:val="004E76E2"/>
    <w:rsid w:val="004E78C8"/>
    <w:rsid w:val="004E7E80"/>
    <w:rsid w:val="004F0B2C"/>
    <w:rsid w:val="004F0B3D"/>
    <w:rsid w:val="004F14EE"/>
    <w:rsid w:val="004F15E9"/>
    <w:rsid w:val="004F1B6B"/>
    <w:rsid w:val="004F2656"/>
    <w:rsid w:val="004F2825"/>
    <w:rsid w:val="004F37F0"/>
    <w:rsid w:val="004F3C03"/>
    <w:rsid w:val="004F3D30"/>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ADA"/>
    <w:rsid w:val="00516B4C"/>
    <w:rsid w:val="00516FF2"/>
    <w:rsid w:val="00517507"/>
    <w:rsid w:val="00517514"/>
    <w:rsid w:val="005175D1"/>
    <w:rsid w:val="005202DA"/>
    <w:rsid w:val="00521297"/>
    <w:rsid w:val="0052195A"/>
    <w:rsid w:val="00524D75"/>
    <w:rsid w:val="005250F6"/>
    <w:rsid w:val="00525E31"/>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6F93"/>
    <w:rsid w:val="00537F2E"/>
    <w:rsid w:val="0054008E"/>
    <w:rsid w:val="00540AD9"/>
    <w:rsid w:val="00540CDF"/>
    <w:rsid w:val="00542139"/>
    <w:rsid w:val="00542F6C"/>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3F6"/>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18BA"/>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2DCA"/>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6291"/>
    <w:rsid w:val="005F6D0C"/>
    <w:rsid w:val="005F71EF"/>
    <w:rsid w:val="005F76A4"/>
    <w:rsid w:val="005F7971"/>
    <w:rsid w:val="00600EAD"/>
    <w:rsid w:val="00601C9B"/>
    <w:rsid w:val="00601DA6"/>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76A"/>
    <w:rsid w:val="00632CFF"/>
    <w:rsid w:val="00632F2F"/>
    <w:rsid w:val="006336CC"/>
    <w:rsid w:val="00633CAB"/>
    <w:rsid w:val="006344A4"/>
    <w:rsid w:val="006348FB"/>
    <w:rsid w:val="00634B97"/>
    <w:rsid w:val="00634E45"/>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39B"/>
    <w:rsid w:val="0065161C"/>
    <w:rsid w:val="006523AD"/>
    <w:rsid w:val="006523C6"/>
    <w:rsid w:val="0065251A"/>
    <w:rsid w:val="00652BD8"/>
    <w:rsid w:val="00653123"/>
    <w:rsid w:val="006541A0"/>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4B7"/>
    <w:rsid w:val="00683960"/>
    <w:rsid w:val="00683A8D"/>
    <w:rsid w:val="00683F7E"/>
    <w:rsid w:val="006843AF"/>
    <w:rsid w:val="00684AA7"/>
    <w:rsid w:val="0068522D"/>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CC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74"/>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1CD"/>
    <w:rsid w:val="006F4AA6"/>
    <w:rsid w:val="006F4DBC"/>
    <w:rsid w:val="006F4F21"/>
    <w:rsid w:val="006F58D3"/>
    <w:rsid w:val="006F60F7"/>
    <w:rsid w:val="006F634D"/>
    <w:rsid w:val="006F6978"/>
    <w:rsid w:val="006F6AC9"/>
    <w:rsid w:val="006F6B45"/>
    <w:rsid w:val="006F6E6E"/>
    <w:rsid w:val="006F74B8"/>
    <w:rsid w:val="006F7A73"/>
    <w:rsid w:val="006F7BA6"/>
    <w:rsid w:val="00700830"/>
    <w:rsid w:val="00700952"/>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8ED"/>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B3D"/>
    <w:rsid w:val="00751CF0"/>
    <w:rsid w:val="00752551"/>
    <w:rsid w:val="007525DA"/>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2A0"/>
    <w:rsid w:val="00777E61"/>
    <w:rsid w:val="00781048"/>
    <w:rsid w:val="007810F2"/>
    <w:rsid w:val="007815F4"/>
    <w:rsid w:val="00781AE0"/>
    <w:rsid w:val="00782785"/>
    <w:rsid w:val="0078317A"/>
    <w:rsid w:val="00783210"/>
    <w:rsid w:val="00783C68"/>
    <w:rsid w:val="00783EF7"/>
    <w:rsid w:val="007846F4"/>
    <w:rsid w:val="007850F8"/>
    <w:rsid w:val="00785352"/>
    <w:rsid w:val="00786352"/>
    <w:rsid w:val="00786A8F"/>
    <w:rsid w:val="007874A5"/>
    <w:rsid w:val="00787D7E"/>
    <w:rsid w:val="007902F8"/>
    <w:rsid w:val="00790777"/>
    <w:rsid w:val="00790EA5"/>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70"/>
    <w:rsid w:val="007C40FF"/>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771"/>
    <w:rsid w:val="007D1ABE"/>
    <w:rsid w:val="007D2173"/>
    <w:rsid w:val="007D2289"/>
    <w:rsid w:val="007D2899"/>
    <w:rsid w:val="007D4316"/>
    <w:rsid w:val="007D47CD"/>
    <w:rsid w:val="007D570E"/>
    <w:rsid w:val="007D5B8E"/>
    <w:rsid w:val="007D5BDC"/>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3CB2"/>
    <w:rsid w:val="0080425F"/>
    <w:rsid w:val="008042E7"/>
    <w:rsid w:val="008049CE"/>
    <w:rsid w:val="008058EB"/>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494"/>
    <w:rsid w:val="008125C7"/>
    <w:rsid w:val="00813F05"/>
    <w:rsid w:val="0081448B"/>
    <w:rsid w:val="008144EA"/>
    <w:rsid w:val="00814834"/>
    <w:rsid w:val="00814986"/>
    <w:rsid w:val="00814C83"/>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71C"/>
    <w:rsid w:val="00884952"/>
    <w:rsid w:val="00884C9A"/>
    <w:rsid w:val="00885183"/>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BDB"/>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33"/>
    <w:rsid w:val="008B6CE4"/>
    <w:rsid w:val="008B6D53"/>
    <w:rsid w:val="008B6F48"/>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904"/>
    <w:rsid w:val="008D4A48"/>
    <w:rsid w:val="008D59F7"/>
    <w:rsid w:val="008D5A2D"/>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5D0A"/>
    <w:rsid w:val="008E679B"/>
    <w:rsid w:val="008E742E"/>
    <w:rsid w:val="008F009E"/>
    <w:rsid w:val="008F05D8"/>
    <w:rsid w:val="008F06EB"/>
    <w:rsid w:val="008F088C"/>
    <w:rsid w:val="008F0C31"/>
    <w:rsid w:val="008F1ACD"/>
    <w:rsid w:val="008F20CB"/>
    <w:rsid w:val="008F259E"/>
    <w:rsid w:val="008F2E34"/>
    <w:rsid w:val="008F2E41"/>
    <w:rsid w:val="008F2EFF"/>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CBC"/>
    <w:rsid w:val="0092631C"/>
    <w:rsid w:val="00926374"/>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5964"/>
    <w:rsid w:val="00936241"/>
    <w:rsid w:val="00936A90"/>
    <w:rsid w:val="0093763B"/>
    <w:rsid w:val="00940474"/>
    <w:rsid w:val="00940694"/>
    <w:rsid w:val="009407FC"/>
    <w:rsid w:val="00940CCA"/>
    <w:rsid w:val="00940E8F"/>
    <w:rsid w:val="009412D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EA9"/>
    <w:rsid w:val="00954346"/>
    <w:rsid w:val="009546FC"/>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718"/>
    <w:rsid w:val="0097396E"/>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DA9"/>
    <w:rsid w:val="00987E44"/>
    <w:rsid w:val="00987FEB"/>
    <w:rsid w:val="0099127C"/>
    <w:rsid w:val="009915EA"/>
    <w:rsid w:val="00991607"/>
    <w:rsid w:val="00992913"/>
    <w:rsid w:val="00992B88"/>
    <w:rsid w:val="0099315C"/>
    <w:rsid w:val="00993E0F"/>
    <w:rsid w:val="0099502F"/>
    <w:rsid w:val="0099528A"/>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0EE"/>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8C1"/>
    <w:rsid w:val="009C6916"/>
    <w:rsid w:val="009C6982"/>
    <w:rsid w:val="009C6DFC"/>
    <w:rsid w:val="009C70E2"/>
    <w:rsid w:val="009C75C0"/>
    <w:rsid w:val="009C760D"/>
    <w:rsid w:val="009C769F"/>
    <w:rsid w:val="009C77B5"/>
    <w:rsid w:val="009C7F7C"/>
    <w:rsid w:val="009D009D"/>
    <w:rsid w:val="009D013B"/>
    <w:rsid w:val="009D042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2321"/>
    <w:rsid w:val="00A131C8"/>
    <w:rsid w:val="00A13382"/>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305"/>
    <w:rsid w:val="00A2046F"/>
    <w:rsid w:val="00A2108D"/>
    <w:rsid w:val="00A21211"/>
    <w:rsid w:val="00A214CA"/>
    <w:rsid w:val="00A21B05"/>
    <w:rsid w:val="00A21BE5"/>
    <w:rsid w:val="00A21EEF"/>
    <w:rsid w:val="00A2240D"/>
    <w:rsid w:val="00A226F4"/>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6E44"/>
    <w:rsid w:val="00A2732D"/>
    <w:rsid w:val="00A2734B"/>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165"/>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6FC7"/>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0FC1"/>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E"/>
    <w:rsid w:val="00B2023A"/>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45A"/>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0EA"/>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3130"/>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595"/>
    <w:rsid w:val="00BA687D"/>
    <w:rsid w:val="00BB03B5"/>
    <w:rsid w:val="00BB073C"/>
    <w:rsid w:val="00BB07B0"/>
    <w:rsid w:val="00BB09C2"/>
    <w:rsid w:val="00BB0E3E"/>
    <w:rsid w:val="00BB0F0D"/>
    <w:rsid w:val="00BB1770"/>
    <w:rsid w:val="00BB1E35"/>
    <w:rsid w:val="00BB2374"/>
    <w:rsid w:val="00BB24E4"/>
    <w:rsid w:val="00BB2621"/>
    <w:rsid w:val="00BB27D6"/>
    <w:rsid w:val="00BB2F68"/>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302"/>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F76"/>
    <w:rsid w:val="00C00F79"/>
    <w:rsid w:val="00C01A0A"/>
    <w:rsid w:val="00C01B14"/>
    <w:rsid w:val="00C021AE"/>
    <w:rsid w:val="00C02C0A"/>
    <w:rsid w:val="00C03480"/>
    <w:rsid w:val="00C036B6"/>
    <w:rsid w:val="00C03DD9"/>
    <w:rsid w:val="00C04709"/>
    <w:rsid w:val="00C04A67"/>
    <w:rsid w:val="00C0508A"/>
    <w:rsid w:val="00C067B5"/>
    <w:rsid w:val="00C077B4"/>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44"/>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8D8"/>
    <w:rsid w:val="00C27F21"/>
    <w:rsid w:val="00C30B41"/>
    <w:rsid w:val="00C31031"/>
    <w:rsid w:val="00C318AF"/>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2C50"/>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883"/>
    <w:rsid w:val="00C93E4C"/>
    <w:rsid w:val="00C94212"/>
    <w:rsid w:val="00C942C6"/>
    <w:rsid w:val="00C94E77"/>
    <w:rsid w:val="00C95B50"/>
    <w:rsid w:val="00C96481"/>
    <w:rsid w:val="00C97457"/>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5740"/>
    <w:rsid w:val="00CC6037"/>
    <w:rsid w:val="00CC61F3"/>
    <w:rsid w:val="00CC63D5"/>
    <w:rsid w:val="00CC6A47"/>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5BC1"/>
    <w:rsid w:val="00D162E9"/>
    <w:rsid w:val="00D16526"/>
    <w:rsid w:val="00D16C8C"/>
    <w:rsid w:val="00D17358"/>
    <w:rsid w:val="00D17794"/>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E5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3DE2"/>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352"/>
    <w:rsid w:val="00D63479"/>
    <w:rsid w:val="00D638D8"/>
    <w:rsid w:val="00D6487C"/>
    <w:rsid w:val="00D6501E"/>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3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E64"/>
    <w:rsid w:val="00D962E3"/>
    <w:rsid w:val="00D966CC"/>
    <w:rsid w:val="00D969F9"/>
    <w:rsid w:val="00D96FF3"/>
    <w:rsid w:val="00DA0EA4"/>
    <w:rsid w:val="00DA0EF4"/>
    <w:rsid w:val="00DA15A4"/>
    <w:rsid w:val="00DA17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451"/>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074"/>
    <w:rsid w:val="00E1714E"/>
    <w:rsid w:val="00E17789"/>
    <w:rsid w:val="00E17D20"/>
    <w:rsid w:val="00E2017B"/>
    <w:rsid w:val="00E201A1"/>
    <w:rsid w:val="00E201F2"/>
    <w:rsid w:val="00E20C7E"/>
    <w:rsid w:val="00E20D84"/>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4E2F"/>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1F61"/>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8D1"/>
    <w:rsid w:val="00E94E5C"/>
    <w:rsid w:val="00E95093"/>
    <w:rsid w:val="00E95174"/>
    <w:rsid w:val="00E955FF"/>
    <w:rsid w:val="00E96499"/>
    <w:rsid w:val="00E96A09"/>
    <w:rsid w:val="00E974EB"/>
    <w:rsid w:val="00E978BC"/>
    <w:rsid w:val="00EA06F1"/>
    <w:rsid w:val="00EA0B0C"/>
    <w:rsid w:val="00EA0E2E"/>
    <w:rsid w:val="00EA121D"/>
    <w:rsid w:val="00EA1781"/>
    <w:rsid w:val="00EA17B2"/>
    <w:rsid w:val="00EA22B3"/>
    <w:rsid w:val="00EA23D7"/>
    <w:rsid w:val="00EA2723"/>
    <w:rsid w:val="00EA29FC"/>
    <w:rsid w:val="00EA2D59"/>
    <w:rsid w:val="00EA2DA0"/>
    <w:rsid w:val="00EA3350"/>
    <w:rsid w:val="00EA37B8"/>
    <w:rsid w:val="00EA46F7"/>
    <w:rsid w:val="00EA4A7A"/>
    <w:rsid w:val="00EA4B2B"/>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3905"/>
    <w:rsid w:val="00EE3C41"/>
    <w:rsid w:val="00EE3DE7"/>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89F"/>
    <w:rsid w:val="00FA6D17"/>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5BD4"/>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4EB"/>
    <w:rsid w:val="00FD280B"/>
    <w:rsid w:val="00FD2D36"/>
    <w:rsid w:val="00FD33DB"/>
    <w:rsid w:val="00FD3E1C"/>
    <w:rsid w:val="00FD4937"/>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6369</TotalTime>
  <Pages>3</Pages>
  <Words>926</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1510</cp:revision>
  <cp:lastPrinted>2016-03-25T18:53:00Z</cp:lastPrinted>
  <dcterms:created xsi:type="dcterms:W3CDTF">2020-07-20T10:19:00Z</dcterms:created>
  <dcterms:modified xsi:type="dcterms:W3CDTF">2022-01-10T21:14:00Z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